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01018" w14:textId="77777777" w:rsidR="007839B8" w:rsidRDefault="00376A94" w:rsidP="00052203">
      <w:pPr>
        <w:pStyle w:val="Heading1"/>
        <w:spacing w:before="173" w:line="482" w:lineRule="auto"/>
        <w:ind w:left="1468" w:right="1462" w:firstLine="0"/>
      </w:pPr>
      <w:r>
        <w:t>MEMORANDUM OF UNDERSTANDING FOR DOUBLE DOCTORATE POLITECNICO DI MILANO</w:t>
      </w:r>
    </w:p>
    <w:p w14:paraId="5C001019" w14:textId="77777777" w:rsidR="007839B8" w:rsidRPr="008A4E23" w:rsidRDefault="00376A94">
      <w:pPr>
        <w:ind w:left="1468" w:right="1458"/>
        <w:jc w:val="center"/>
        <w:rPr>
          <w:b/>
          <w:lang w:val="fr-FR"/>
        </w:rPr>
      </w:pPr>
      <w:r w:rsidRPr="008A4E23">
        <w:rPr>
          <w:b/>
          <w:lang w:val="fr-FR"/>
        </w:rPr>
        <w:t>AND</w:t>
      </w:r>
    </w:p>
    <w:p w14:paraId="5C00101A" w14:textId="77777777" w:rsidR="007839B8" w:rsidRPr="008A4E23" w:rsidRDefault="007839B8">
      <w:pPr>
        <w:ind w:left="1468" w:right="1458"/>
        <w:jc w:val="center"/>
        <w:rPr>
          <w:b/>
          <w:lang w:val="fr-FR"/>
        </w:rPr>
      </w:pPr>
    </w:p>
    <w:p w14:paraId="5C00101C" w14:textId="450E4CA9" w:rsidR="007839B8" w:rsidRDefault="008F754B">
      <w:pPr>
        <w:ind w:left="1468" w:right="1458"/>
        <w:jc w:val="center"/>
        <w:rPr>
          <w:b/>
          <w:lang w:val="fr-FR"/>
        </w:rPr>
      </w:pPr>
      <w:r w:rsidRPr="008A4E23">
        <w:rPr>
          <w:b/>
          <w:lang w:val="fr-FR"/>
        </w:rPr>
        <w:t>INSTITUT POLYTECHNIQUE DE PARIS</w:t>
      </w:r>
    </w:p>
    <w:p w14:paraId="5C00101D" w14:textId="66AC9658" w:rsidR="007839B8" w:rsidRPr="008A4E23" w:rsidRDefault="007839B8">
      <w:pPr>
        <w:ind w:left="1468" w:right="1458"/>
        <w:jc w:val="center"/>
        <w:rPr>
          <w:b/>
          <w:sz w:val="18"/>
          <w:szCs w:val="18"/>
          <w:lang w:val="fr-FR"/>
        </w:rPr>
      </w:pPr>
    </w:p>
    <w:p w14:paraId="5C00101E" w14:textId="77777777" w:rsidR="007839B8" w:rsidRPr="008A4E23" w:rsidRDefault="007839B8">
      <w:pPr>
        <w:pStyle w:val="BodyText"/>
        <w:spacing w:before="9"/>
        <w:rPr>
          <w:b/>
          <w:sz w:val="13"/>
          <w:lang w:val="fr-FR"/>
        </w:rPr>
      </w:pPr>
    </w:p>
    <w:p w14:paraId="5C00101F" w14:textId="77777777" w:rsidR="007839B8" w:rsidRPr="008A4E23" w:rsidRDefault="007839B8">
      <w:pPr>
        <w:pStyle w:val="BodyText"/>
        <w:spacing w:before="9"/>
        <w:rPr>
          <w:b/>
          <w:sz w:val="13"/>
          <w:lang w:val="fr-FR"/>
        </w:rPr>
      </w:pPr>
    </w:p>
    <w:p w14:paraId="5C001020" w14:textId="77777777" w:rsidR="007839B8" w:rsidRPr="008A4E23" w:rsidRDefault="00376A94">
      <w:pPr>
        <w:pStyle w:val="BodyText"/>
        <w:spacing w:before="93"/>
        <w:rPr>
          <w:b/>
          <w:lang w:val="fr-FR"/>
        </w:rPr>
      </w:pPr>
      <w:r w:rsidRPr="008A4E23">
        <w:rPr>
          <w:b/>
          <w:lang w:val="fr-FR"/>
        </w:rPr>
        <w:t>Preamble</w:t>
      </w:r>
    </w:p>
    <w:p w14:paraId="5C001021" w14:textId="77777777" w:rsidR="007839B8" w:rsidRPr="008A4E23" w:rsidRDefault="007839B8">
      <w:pPr>
        <w:pStyle w:val="BodyText"/>
        <w:spacing w:before="10"/>
        <w:rPr>
          <w:sz w:val="21"/>
          <w:lang w:val="fr-FR"/>
        </w:rPr>
      </w:pPr>
    </w:p>
    <w:p w14:paraId="5C001022" w14:textId="40C5DA50" w:rsidR="007839B8" w:rsidRPr="00415E56" w:rsidRDefault="00376A94">
      <w:pPr>
        <w:rPr>
          <w:color w:val="000000" w:themeColor="text1"/>
          <w:lang w:val="en-GB"/>
        </w:rPr>
      </w:pPr>
      <w:bookmarkStart w:id="0" w:name="_Hlk117861946"/>
      <w:r w:rsidRPr="008A4E23">
        <w:rPr>
          <w:b/>
          <w:color w:val="000000" w:themeColor="text1"/>
        </w:rPr>
        <w:br/>
      </w:r>
      <w:bookmarkEnd w:id="0"/>
      <w:r w:rsidRPr="00415E56">
        <w:rPr>
          <w:color w:val="000000" w:themeColor="text1"/>
          <w:lang w:val="en-GB"/>
        </w:rPr>
        <w:t xml:space="preserve">Having regard to </w:t>
      </w:r>
      <w:r w:rsidRPr="00415E56">
        <w:rPr>
          <w:rFonts w:ascii="Charter" w:eastAsia="Calibri" w:hAnsi="Charter"/>
          <w:color w:val="000000" w:themeColor="text1"/>
        </w:rPr>
        <w:t>Ministerial Decree no. 45 of 08.02.2013;</w:t>
      </w:r>
      <w:r w:rsidRPr="00415E56">
        <w:rPr>
          <w:rFonts w:ascii="Charter" w:eastAsia="Calibri" w:hAnsi="Charter"/>
          <w:color w:val="000000" w:themeColor="text1"/>
          <w:lang w:val="en-GB"/>
        </w:rPr>
        <w:t xml:space="preserve"> Regulations on the Doctoral Research Program of the Politecnico di Milano</w:t>
      </w:r>
    </w:p>
    <w:p w14:paraId="5C001023" w14:textId="77777777" w:rsidR="007839B8" w:rsidRDefault="007839B8">
      <w:pPr>
        <w:rPr>
          <w:lang w:val="en-GB"/>
        </w:rPr>
      </w:pPr>
    </w:p>
    <w:p w14:paraId="2DF5631D" w14:textId="77777777" w:rsidR="00E60813" w:rsidRDefault="00376A94" w:rsidP="00E60813">
      <w:pPr>
        <w:rPr>
          <w:lang w:val="fr-FR"/>
        </w:rPr>
      </w:pPr>
      <w:r>
        <w:rPr>
          <w:lang w:val="fr-FR"/>
        </w:rPr>
        <w:t xml:space="preserve">Having regard to </w:t>
      </w:r>
    </w:p>
    <w:p w14:paraId="1BC8AD4C" w14:textId="77777777" w:rsidR="00E60813" w:rsidRPr="00E60813" w:rsidRDefault="00E60813" w:rsidP="00E60813">
      <w:pPr>
        <w:pStyle w:val="ListParagraph"/>
        <w:numPr>
          <w:ilvl w:val="0"/>
          <w:numId w:val="5"/>
        </w:numPr>
      </w:pPr>
      <w:r w:rsidRPr="00E60813">
        <w:t>French Code of Education, in particular its articles L. 612-7, L.613-1, D. 613-3 et D. 613-6</w:t>
      </w:r>
    </w:p>
    <w:p w14:paraId="2A60868B" w14:textId="77777777" w:rsidR="00E60813" w:rsidRPr="00E60813" w:rsidRDefault="00E60813" w:rsidP="00E60813">
      <w:pPr>
        <w:numPr>
          <w:ilvl w:val="0"/>
          <w:numId w:val="5"/>
        </w:numPr>
      </w:pPr>
      <w:r w:rsidRPr="00E60813">
        <w:t>French Code of Research, in particular its articles L. 412-1</w:t>
      </w:r>
    </w:p>
    <w:p w14:paraId="54165956" w14:textId="77777777" w:rsidR="00E60813" w:rsidRPr="00E60813" w:rsidRDefault="00E60813" w:rsidP="00E60813">
      <w:pPr>
        <w:numPr>
          <w:ilvl w:val="0"/>
          <w:numId w:val="5"/>
        </w:numPr>
      </w:pPr>
      <w:r w:rsidRPr="00E60813">
        <w:t xml:space="preserve">the Ministerial Order of May 25, 2016 concerning the doctoral training, in particular its article 21 </w:t>
      </w:r>
    </w:p>
    <w:p w14:paraId="786E2615" w14:textId="77777777" w:rsidR="00E60813" w:rsidRPr="00E60813" w:rsidRDefault="00E60813" w:rsidP="00E60813">
      <w:pPr>
        <w:numPr>
          <w:ilvl w:val="0"/>
          <w:numId w:val="5"/>
        </w:numPr>
      </w:pPr>
      <w:r w:rsidRPr="00E60813">
        <w:t xml:space="preserve">the decree n° 2019-549 of May 31, 2019 pertaining to the creation of the Institut Polytechnique de Paris </w:t>
      </w:r>
    </w:p>
    <w:p w14:paraId="34B7FEC6" w14:textId="77777777" w:rsidR="00E60813" w:rsidRPr="00E60813" w:rsidRDefault="00E60813" w:rsidP="00E60813">
      <w:pPr>
        <w:numPr>
          <w:ilvl w:val="0"/>
          <w:numId w:val="5"/>
        </w:numPr>
      </w:pPr>
      <w:r w:rsidRPr="00E60813">
        <w:t>the Ministerial Order of July 25, 2019 concerning the accreditation of the Institut Polytechnique de Paris for issuing national diplomas</w:t>
      </w:r>
    </w:p>
    <w:p w14:paraId="11B5B13F" w14:textId="77777777" w:rsidR="00E60813" w:rsidRPr="00E60813" w:rsidRDefault="00E60813" w:rsidP="00E60813">
      <w:pPr>
        <w:numPr>
          <w:ilvl w:val="0"/>
          <w:numId w:val="5"/>
        </w:numPr>
      </w:pPr>
      <w:r w:rsidRPr="00E60813">
        <w:t>the doctoral charter and rules and procedures of the Doctoral School of Institut Polytechnique de Paris (ED IP Paris, ED 626)</w:t>
      </w:r>
    </w:p>
    <w:p w14:paraId="5C001025" w14:textId="7C3A6635" w:rsidR="007839B8" w:rsidRDefault="007839B8"/>
    <w:p w14:paraId="676FF663" w14:textId="77777777" w:rsidR="008A4E23" w:rsidRPr="00E60813" w:rsidRDefault="008A4E23"/>
    <w:p w14:paraId="5C001026" w14:textId="77777777" w:rsidR="007839B8" w:rsidRPr="008A4E23" w:rsidRDefault="007839B8">
      <w:pPr>
        <w:ind w:right="-6"/>
        <w:jc w:val="both"/>
      </w:pPr>
    </w:p>
    <w:p w14:paraId="5C001027" w14:textId="0154FE0B" w:rsidR="007839B8" w:rsidRPr="008A4E23" w:rsidRDefault="00376A94">
      <w:pPr>
        <w:ind w:right="-6"/>
        <w:jc w:val="both"/>
        <w:rPr>
          <w:b/>
          <w:lang w:val="es-ES"/>
        </w:rPr>
      </w:pPr>
      <w:r w:rsidRPr="008A4E23">
        <w:rPr>
          <w:b/>
          <w:lang w:val="es-ES"/>
        </w:rPr>
        <w:t>POLITECNICO DI MILANO</w:t>
      </w:r>
    </w:p>
    <w:p w14:paraId="5C001028" w14:textId="77777777" w:rsidR="007839B8" w:rsidRPr="008A4E23" w:rsidRDefault="00376A94">
      <w:pPr>
        <w:ind w:right="-6"/>
        <w:jc w:val="both"/>
        <w:rPr>
          <w:lang w:val="es-ES"/>
        </w:rPr>
      </w:pPr>
      <w:r w:rsidRPr="008A4E23">
        <w:rPr>
          <w:lang w:val="es-ES"/>
        </w:rPr>
        <w:t>Address: P.zza Leonardo da Vinci 32, 20133 Milano</w:t>
      </w:r>
    </w:p>
    <w:p w14:paraId="5C001029" w14:textId="77777777" w:rsidR="007839B8" w:rsidRDefault="00376A94">
      <w:pPr>
        <w:pStyle w:val="BodyText"/>
      </w:pPr>
      <w:r>
        <w:t>Represented by the Rector, prof. Donatella Sciuto</w:t>
      </w:r>
    </w:p>
    <w:p w14:paraId="5C00102A" w14:textId="34A2A159" w:rsidR="007839B8" w:rsidRDefault="00376A94">
      <w:pPr>
        <w:pStyle w:val="BodyText"/>
      </w:pPr>
      <w:r>
        <w:t>Referred to hereinafter as “</w:t>
      </w:r>
      <w:r>
        <w:rPr>
          <w:b/>
        </w:rPr>
        <w:t>POLIMI</w:t>
      </w:r>
      <w:r>
        <w:t>”</w:t>
      </w:r>
    </w:p>
    <w:p w14:paraId="5C00102B" w14:textId="77777777" w:rsidR="007839B8" w:rsidRDefault="007839B8">
      <w:pPr>
        <w:pStyle w:val="BodyText"/>
        <w:spacing w:before="3"/>
        <w:rPr>
          <w:sz w:val="14"/>
        </w:rPr>
      </w:pPr>
    </w:p>
    <w:p w14:paraId="5C00102C" w14:textId="77777777" w:rsidR="007839B8" w:rsidRDefault="00376A94">
      <w:pPr>
        <w:pStyle w:val="BodyText"/>
        <w:spacing w:line="480" w:lineRule="auto"/>
        <w:ind w:right="5997"/>
        <w:rPr>
          <w:lang w:val="fr-LU"/>
        </w:rPr>
      </w:pPr>
      <w:r>
        <w:rPr>
          <w:lang w:val="fr-LU"/>
        </w:rPr>
        <w:t>and</w:t>
      </w:r>
    </w:p>
    <w:p w14:paraId="5C00102D" w14:textId="0620D671" w:rsidR="007839B8" w:rsidRDefault="006C6955">
      <w:pPr>
        <w:ind w:right="1458"/>
        <w:rPr>
          <w:b/>
          <w:lang w:val="fr-FR"/>
        </w:rPr>
      </w:pPr>
      <w:r w:rsidRPr="006C6955">
        <w:rPr>
          <w:b/>
          <w:lang w:val="fr-FR"/>
        </w:rPr>
        <w:t>INSTITUT POLYTECHNIQUE DE PARIS</w:t>
      </w:r>
    </w:p>
    <w:p w14:paraId="6ACD816C" w14:textId="7140D539" w:rsidR="006C6955" w:rsidRPr="008A4E23" w:rsidRDefault="006C6955" w:rsidP="006C6955">
      <w:pPr>
        <w:rPr>
          <w:rFonts w:eastAsia="Times New Roman"/>
          <w:lang w:val="fr-FR" w:eastAsia="fr-FR"/>
        </w:rPr>
      </w:pPr>
      <w:r w:rsidRPr="008A4E23">
        <w:rPr>
          <w:rFonts w:eastAsia="Times New Roman"/>
          <w:lang w:val="fr-FR" w:eastAsia="fr-FR"/>
        </w:rPr>
        <w:t xml:space="preserve">Address: route de Saclay, 91120, Palaiseau, France, </w:t>
      </w:r>
    </w:p>
    <w:p w14:paraId="68EB0CE2" w14:textId="77777777" w:rsidR="006C6955" w:rsidRPr="006C6955" w:rsidRDefault="006C6955" w:rsidP="006C6955">
      <w:pPr>
        <w:rPr>
          <w:rFonts w:eastAsia="Times New Roman"/>
          <w:lang w:eastAsia="fr-FR"/>
        </w:rPr>
      </w:pPr>
      <w:r w:rsidRPr="006C6955">
        <w:rPr>
          <w:rFonts w:eastAsia="Times New Roman"/>
          <w:lang w:eastAsia="fr-FR"/>
        </w:rPr>
        <w:t>represented by its President, Mr. Eric Labaye</w:t>
      </w:r>
    </w:p>
    <w:p w14:paraId="6AA8430C" w14:textId="30F1EDF6" w:rsidR="006C6955" w:rsidRDefault="006C6955" w:rsidP="006C6955">
      <w:pPr>
        <w:pStyle w:val="BodyText"/>
      </w:pPr>
      <w:r>
        <w:t>Referred to hereinafter as “</w:t>
      </w:r>
      <w:r>
        <w:rPr>
          <w:b/>
        </w:rPr>
        <w:t>IPPARIS</w:t>
      </w:r>
      <w:r>
        <w:t>”</w:t>
      </w:r>
    </w:p>
    <w:p w14:paraId="5C001031" w14:textId="77777777" w:rsidR="007839B8" w:rsidRDefault="007839B8">
      <w:pPr>
        <w:ind w:right="1458"/>
      </w:pPr>
    </w:p>
    <w:p w14:paraId="5C001032" w14:textId="77777777" w:rsidR="007839B8" w:rsidRDefault="00376A94">
      <w:pPr>
        <w:spacing w:line="360" w:lineRule="auto"/>
        <w:ind w:right="-6"/>
        <w:jc w:val="both"/>
        <w:rPr>
          <w:lang w:val="en-GB"/>
        </w:rPr>
      </w:pPr>
      <w:r>
        <w:rPr>
          <w:lang w:val="en-GB"/>
        </w:rPr>
        <w:t xml:space="preserve">all the above hereinafter referred to as “the Parties” or individually as “the Party” </w:t>
      </w:r>
    </w:p>
    <w:p w14:paraId="5C001033" w14:textId="77777777" w:rsidR="007839B8" w:rsidRDefault="007839B8">
      <w:pPr>
        <w:pStyle w:val="BodyText"/>
        <w:spacing w:before="7"/>
        <w:rPr>
          <w:sz w:val="21"/>
        </w:rPr>
      </w:pPr>
    </w:p>
    <w:p w14:paraId="5C001034" w14:textId="0D5A604C" w:rsidR="007839B8" w:rsidRDefault="00376A94">
      <w:pPr>
        <w:pStyle w:val="BodyText"/>
        <w:spacing w:line="252" w:lineRule="exact"/>
      </w:pPr>
      <w:r>
        <w:rPr>
          <w:lang w:val="en-GB"/>
        </w:rPr>
        <w:t>The Parties hereby agree to conclude t</w:t>
      </w:r>
      <w:r>
        <w:t>his Memorandum of Understanding (hereinafter the “Agreement”) that</w:t>
      </w:r>
      <w:r>
        <w:rPr>
          <w:lang w:val="en-GB"/>
        </w:rPr>
        <w:t xml:space="preserve"> </w:t>
      </w:r>
      <w:r>
        <w:t xml:space="preserve">aims at developing a system of academic exchanges that will allow </w:t>
      </w:r>
      <w:r w:rsidR="008A4E23">
        <w:t xml:space="preserve">doctoral </w:t>
      </w:r>
      <w:r>
        <w:t>candidates</w:t>
      </w:r>
      <w:r w:rsidR="008A4E23">
        <w:t xml:space="preserve"> hired in the frame of the European project TRACES: </w:t>
      </w:r>
      <w:r w:rsidR="008A4E23" w:rsidRPr="008A4E23">
        <w:rPr>
          <w:i/>
        </w:rPr>
        <w:t>TRAining the next generation of iCE researcherS</w:t>
      </w:r>
      <w:r w:rsidR="008A4E23">
        <w:t xml:space="preserve"> (MSCA Doctoral Network – Grant Agreement </w:t>
      </w:r>
      <w:r w:rsidR="008A4E23">
        <w:rPr>
          <w:rStyle w:val="ng-binding"/>
        </w:rPr>
        <w:t>101072551)</w:t>
      </w:r>
      <w:r w:rsidR="008A4E23">
        <w:t xml:space="preserve"> :</w:t>
      </w:r>
    </w:p>
    <w:p w14:paraId="5C001035" w14:textId="5E149365" w:rsidR="007839B8" w:rsidRDefault="00376A94">
      <w:pPr>
        <w:pStyle w:val="ListParagraph"/>
        <w:numPr>
          <w:ilvl w:val="0"/>
          <w:numId w:val="2"/>
        </w:numPr>
        <w:tabs>
          <w:tab w:val="left" w:pos="875"/>
          <w:tab w:val="left" w:pos="876"/>
        </w:tabs>
        <w:ind w:right="157"/>
      </w:pPr>
      <w:r>
        <w:t>to perform coordinate doctoral (Ph.D.) studies at both Institutions by spending similar periods at both</w:t>
      </w:r>
      <w:r>
        <w:rPr>
          <w:spacing w:val="-1"/>
        </w:rPr>
        <w:t xml:space="preserve"> s</w:t>
      </w:r>
      <w:r>
        <w:t>ites,</w:t>
      </w:r>
    </w:p>
    <w:p w14:paraId="5C001036" w14:textId="77777777" w:rsidR="007839B8" w:rsidRDefault="00376A94">
      <w:pPr>
        <w:pStyle w:val="ListParagraph"/>
        <w:numPr>
          <w:ilvl w:val="0"/>
          <w:numId w:val="2"/>
        </w:numPr>
        <w:tabs>
          <w:tab w:val="left" w:pos="875"/>
          <w:tab w:val="left" w:pos="876"/>
        </w:tabs>
        <w:spacing w:before="1" w:line="267" w:lineRule="exact"/>
      </w:pPr>
      <w:r>
        <w:t>to</w:t>
      </w:r>
      <w:r>
        <w:rPr>
          <w:spacing w:val="-3"/>
        </w:rPr>
        <w:t xml:space="preserve"> </w:t>
      </w:r>
      <w:r>
        <w:t>write</w:t>
      </w:r>
      <w:r>
        <w:rPr>
          <w:spacing w:val="-3"/>
        </w:rPr>
        <w:t xml:space="preserve"> </w:t>
      </w:r>
      <w:r>
        <w:t>a</w:t>
      </w:r>
      <w:r>
        <w:rPr>
          <w:spacing w:val="-8"/>
        </w:rPr>
        <w:t xml:space="preserve"> </w:t>
      </w:r>
      <w:r>
        <w:t>dissertation</w:t>
      </w:r>
      <w:r>
        <w:rPr>
          <w:spacing w:val="-3"/>
        </w:rPr>
        <w:t xml:space="preserve"> </w:t>
      </w:r>
      <w:r>
        <w:t>jointly</w:t>
      </w:r>
      <w:r>
        <w:rPr>
          <w:spacing w:val="-6"/>
        </w:rPr>
        <w:t xml:space="preserve"> </w:t>
      </w:r>
      <w:r>
        <w:t>guided</w:t>
      </w:r>
      <w:r>
        <w:rPr>
          <w:spacing w:val="-3"/>
        </w:rPr>
        <w:t xml:space="preserve"> </w:t>
      </w:r>
      <w:r>
        <w:t>by</w:t>
      </w:r>
      <w:r>
        <w:rPr>
          <w:spacing w:val="-6"/>
        </w:rPr>
        <w:t xml:space="preserve"> </w:t>
      </w:r>
      <w:r>
        <w:t>scientists</w:t>
      </w:r>
      <w:r>
        <w:rPr>
          <w:spacing w:val="-6"/>
        </w:rPr>
        <w:t xml:space="preserve"> </w:t>
      </w:r>
      <w:r>
        <w:t>(supervisors)</w:t>
      </w:r>
      <w:r>
        <w:rPr>
          <w:spacing w:val="-4"/>
        </w:rPr>
        <w:t xml:space="preserve"> </w:t>
      </w:r>
      <w:r>
        <w:t>from</w:t>
      </w:r>
      <w:r>
        <w:rPr>
          <w:spacing w:val="-4"/>
        </w:rPr>
        <w:t xml:space="preserve"> </w:t>
      </w:r>
      <w:r>
        <w:t>both</w:t>
      </w:r>
      <w:r>
        <w:rPr>
          <w:spacing w:val="-3"/>
        </w:rPr>
        <w:t xml:space="preserve"> </w:t>
      </w:r>
      <w:r>
        <w:t>institutions,</w:t>
      </w:r>
      <w:r>
        <w:rPr>
          <w:spacing w:val="-7"/>
        </w:rPr>
        <w:t xml:space="preserve"> </w:t>
      </w:r>
      <w:r>
        <w:t>and</w:t>
      </w:r>
    </w:p>
    <w:p w14:paraId="5C001037" w14:textId="77777777" w:rsidR="007839B8" w:rsidRDefault="00376A94">
      <w:pPr>
        <w:pStyle w:val="ListParagraph"/>
        <w:numPr>
          <w:ilvl w:val="0"/>
          <w:numId w:val="2"/>
        </w:numPr>
        <w:tabs>
          <w:tab w:val="left" w:pos="875"/>
          <w:tab w:val="left" w:pos="876"/>
        </w:tabs>
        <w:ind w:right="1346"/>
      </w:pPr>
      <w:r>
        <w:t>to obtain the doctoral degree from each institution by discussing a dissertation that complies with the quality standards for doctoral studies at both</w:t>
      </w:r>
      <w:r>
        <w:rPr>
          <w:spacing w:val="-41"/>
        </w:rPr>
        <w:t xml:space="preserve"> </w:t>
      </w:r>
      <w:r>
        <w:t>institutions.</w:t>
      </w:r>
    </w:p>
    <w:p w14:paraId="5C001038" w14:textId="77777777" w:rsidR="007839B8" w:rsidRDefault="007839B8">
      <w:pPr>
        <w:pStyle w:val="BodyText"/>
        <w:spacing w:before="10"/>
        <w:rPr>
          <w:sz w:val="21"/>
        </w:rPr>
      </w:pPr>
    </w:p>
    <w:p w14:paraId="5C001039" w14:textId="5AD8F224" w:rsidR="007839B8" w:rsidRDefault="00376A94">
      <w:pPr>
        <w:pStyle w:val="BodyText"/>
        <w:spacing w:before="10"/>
        <w:rPr>
          <w:lang w:val="en-GB"/>
        </w:rPr>
      </w:pPr>
      <w:r>
        <w:rPr>
          <w:lang w:val="en-GB"/>
        </w:rPr>
        <w:t xml:space="preserve">Moreover, the Parties hereby agree that additional, specific provisions may be agreed upon by the Parties in the specific joint supervision agreements to be signed by the Parties for each Ph.D. thesis (hereinafter the “Specific Agreement”). In the event of contradictions or discrepancies between the provisions of this Agreement and those of any Specific Agreement, the latter shall prevail.  </w:t>
      </w:r>
    </w:p>
    <w:p w14:paraId="5C00103A" w14:textId="77777777" w:rsidR="007839B8" w:rsidRDefault="007839B8">
      <w:pPr>
        <w:pStyle w:val="BodyText"/>
        <w:spacing w:before="10"/>
        <w:rPr>
          <w:sz w:val="21"/>
        </w:rPr>
      </w:pPr>
    </w:p>
    <w:p w14:paraId="5C00103B" w14:textId="77777777" w:rsidR="007839B8" w:rsidRDefault="00376A94">
      <w:pPr>
        <w:pStyle w:val="BodyText"/>
      </w:pPr>
      <w:r>
        <w:t>This agreement is based on the general principles specified hereunder.</w:t>
      </w:r>
    </w:p>
    <w:p w14:paraId="5C00103C" w14:textId="77777777" w:rsidR="007839B8" w:rsidRDefault="007839B8">
      <w:pPr>
        <w:pStyle w:val="BodyText"/>
        <w:spacing w:before="10"/>
        <w:rPr>
          <w:sz w:val="21"/>
        </w:rPr>
      </w:pPr>
    </w:p>
    <w:p w14:paraId="5C00103D" w14:textId="77777777" w:rsidR="007839B8" w:rsidRDefault="00376A94">
      <w:pPr>
        <w:pStyle w:val="Heading1"/>
        <w:ind w:left="0" w:firstLine="0"/>
        <w:jc w:val="left"/>
      </w:pPr>
      <w:r>
        <w:t>Part 1 – General principles</w:t>
      </w:r>
    </w:p>
    <w:p w14:paraId="5C00103E" w14:textId="77777777" w:rsidR="007839B8" w:rsidRDefault="007839B8">
      <w:pPr>
        <w:pStyle w:val="BodyText"/>
        <w:spacing w:before="10"/>
        <w:rPr>
          <w:b/>
          <w:sz w:val="21"/>
        </w:rPr>
      </w:pPr>
    </w:p>
    <w:p w14:paraId="5C00103F" w14:textId="77777777" w:rsidR="007839B8" w:rsidRDefault="00376A94">
      <w:pPr>
        <w:pStyle w:val="ListParagraph"/>
        <w:numPr>
          <w:ilvl w:val="0"/>
          <w:numId w:val="1"/>
        </w:numPr>
        <w:tabs>
          <w:tab w:val="left" w:pos="391"/>
        </w:tabs>
        <w:ind w:left="0" w:firstLine="0"/>
        <w:rPr>
          <w:b/>
        </w:rPr>
      </w:pPr>
      <w:r>
        <w:rPr>
          <w:b/>
        </w:rPr>
        <w:t>Admission</w:t>
      </w:r>
    </w:p>
    <w:p w14:paraId="5C001040" w14:textId="77777777" w:rsidR="007839B8" w:rsidRDefault="007839B8">
      <w:pPr>
        <w:pStyle w:val="BodyText"/>
        <w:spacing w:before="10"/>
        <w:rPr>
          <w:b/>
          <w:sz w:val="21"/>
        </w:rPr>
      </w:pPr>
    </w:p>
    <w:p w14:paraId="5C001041" w14:textId="375FDEDE" w:rsidR="007839B8" w:rsidRDefault="00376A94">
      <w:pPr>
        <w:pStyle w:val="BodyText"/>
      </w:pPr>
      <w:r>
        <w:t>The admission to each doctorate (hereinafter collectively the “Double Ph.D.” and individually the “Ph.D.”) is carried out by a selection of candidates, in accordance with the respective regulations of each Party.</w:t>
      </w:r>
    </w:p>
    <w:p w14:paraId="5C001042" w14:textId="77777777" w:rsidR="007839B8" w:rsidRDefault="007839B8">
      <w:pPr>
        <w:pStyle w:val="BodyText"/>
        <w:spacing w:before="8"/>
        <w:rPr>
          <w:sz w:val="21"/>
        </w:rPr>
      </w:pPr>
    </w:p>
    <w:p w14:paraId="5C001043" w14:textId="77777777" w:rsidR="007839B8" w:rsidRDefault="00376A94">
      <w:pPr>
        <w:pStyle w:val="Heading1"/>
        <w:numPr>
          <w:ilvl w:val="0"/>
          <w:numId w:val="1"/>
        </w:numPr>
        <w:tabs>
          <w:tab w:val="left" w:pos="401"/>
        </w:tabs>
        <w:ind w:left="0" w:firstLine="0"/>
      </w:pPr>
      <w:r>
        <w:t>Language</w:t>
      </w:r>
      <w:r>
        <w:rPr>
          <w:spacing w:val="-9"/>
        </w:rPr>
        <w:t xml:space="preserve"> </w:t>
      </w:r>
      <w:r>
        <w:t>Requirements</w:t>
      </w:r>
    </w:p>
    <w:p w14:paraId="5C001044" w14:textId="77777777" w:rsidR="007839B8" w:rsidRDefault="007839B8">
      <w:pPr>
        <w:pStyle w:val="BodyText"/>
        <w:spacing w:before="9"/>
        <w:rPr>
          <w:b/>
          <w:sz w:val="13"/>
        </w:rPr>
      </w:pPr>
    </w:p>
    <w:p w14:paraId="5C001045" w14:textId="2FDA821B" w:rsidR="007839B8" w:rsidRDefault="00376A94">
      <w:pPr>
        <w:spacing w:before="93"/>
        <w:ind w:right="143"/>
        <w:jc w:val="both"/>
      </w:pPr>
      <w:r>
        <w:t xml:space="preserve">The candidate must </w:t>
      </w:r>
      <w:r w:rsidR="006C6955">
        <w:t>speak English fluently</w:t>
      </w:r>
      <w:r>
        <w:t>. The possibility</w:t>
      </w:r>
      <w:r w:rsidR="006C6955">
        <w:t xml:space="preserve"> </w:t>
      </w:r>
      <w:r>
        <w:t>of</w:t>
      </w:r>
      <w:r w:rsidR="006C6955">
        <w:t xml:space="preserve"> </w:t>
      </w:r>
      <w:r>
        <w:t>learning</w:t>
      </w:r>
      <w:r w:rsidR="006C6955">
        <w:t xml:space="preserve"> </w:t>
      </w:r>
      <w:r>
        <w:t>a   local</w:t>
      </w:r>
      <w:r w:rsidR="006C6955">
        <w:t xml:space="preserve"> </w:t>
      </w:r>
      <w:r>
        <w:t>language</w:t>
      </w:r>
      <w:r w:rsidR="006C6955">
        <w:t xml:space="preserve"> </w:t>
      </w:r>
      <w:r>
        <w:t>can</w:t>
      </w:r>
      <w:r w:rsidR="006C6955">
        <w:t xml:space="preserve"> </w:t>
      </w:r>
      <w:r>
        <w:t>be</w:t>
      </w:r>
      <w:r w:rsidR="006C6955">
        <w:t xml:space="preserve"> </w:t>
      </w:r>
      <w:r>
        <w:t>given</w:t>
      </w:r>
      <w:r w:rsidR="006C6955">
        <w:t xml:space="preserve"> </w:t>
      </w:r>
      <w:r>
        <w:t>by</w:t>
      </w:r>
      <w:r w:rsidR="006C6955">
        <w:t xml:space="preserve"> </w:t>
      </w:r>
      <w:r>
        <w:t>the</w:t>
      </w:r>
      <w:r w:rsidR="006C6955">
        <w:t xml:space="preserve"> </w:t>
      </w:r>
      <w:r>
        <w:t>two Parties.</w:t>
      </w:r>
    </w:p>
    <w:p w14:paraId="5C001046" w14:textId="77777777" w:rsidR="007839B8" w:rsidRDefault="007839B8">
      <w:pPr>
        <w:pStyle w:val="BodyText"/>
        <w:spacing w:before="10"/>
        <w:rPr>
          <w:i/>
          <w:sz w:val="21"/>
        </w:rPr>
      </w:pPr>
    </w:p>
    <w:p w14:paraId="5C001047" w14:textId="77777777" w:rsidR="007839B8" w:rsidRDefault="00376A94">
      <w:pPr>
        <w:pStyle w:val="Heading1"/>
        <w:numPr>
          <w:ilvl w:val="0"/>
          <w:numId w:val="1"/>
        </w:numPr>
        <w:tabs>
          <w:tab w:val="left" w:pos="401"/>
        </w:tabs>
        <w:ind w:left="0" w:firstLine="0"/>
      </w:pPr>
      <w:r>
        <w:t>Starting</w:t>
      </w:r>
      <w:r>
        <w:rPr>
          <w:spacing w:val="-3"/>
        </w:rPr>
        <w:t xml:space="preserve"> </w:t>
      </w:r>
      <w:r>
        <w:t>date</w:t>
      </w:r>
    </w:p>
    <w:p w14:paraId="5C001048" w14:textId="77777777" w:rsidR="007839B8" w:rsidRDefault="007839B8">
      <w:pPr>
        <w:pStyle w:val="BodyText"/>
        <w:spacing w:before="10"/>
        <w:rPr>
          <w:b/>
          <w:sz w:val="21"/>
        </w:rPr>
      </w:pPr>
    </w:p>
    <w:p w14:paraId="5C001049" w14:textId="6CBE245E" w:rsidR="007839B8" w:rsidRDefault="00376A94">
      <w:pPr>
        <w:pStyle w:val="BodyText"/>
        <w:jc w:val="both"/>
      </w:pPr>
      <w:r>
        <w:t>The starting date of the Double Ph.D. is the starting date of the Ph.D.</w:t>
      </w:r>
      <w:r w:rsidR="006C6955">
        <w:t>,</w:t>
      </w:r>
      <w:r>
        <w:t xml:space="preserve"> which starts first.</w:t>
      </w:r>
    </w:p>
    <w:p w14:paraId="5C00104A" w14:textId="77777777" w:rsidR="007839B8" w:rsidRDefault="007839B8">
      <w:pPr>
        <w:pStyle w:val="BodyText"/>
        <w:spacing w:before="3"/>
      </w:pPr>
    </w:p>
    <w:p w14:paraId="5C00104B" w14:textId="77777777" w:rsidR="007839B8" w:rsidRDefault="00376A94">
      <w:pPr>
        <w:pStyle w:val="Heading1"/>
        <w:numPr>
          <w:ilvl w:val="0"/>
          <w:numId w:val="1"/>
        </w:numPr>
        <w:tabs>
          <w:tab w:val="left" w:pos="401"/>
        </w:tabs>
        <w:spacing w:before="1"/>
        <w:ind w:left="0" w:firstLine="0"/>
      </w:pPr>
      <w:r>
        <w:t>Duration of</w:t>
      </w:r>
      <w:r>
        <w:rPr>
          <w:spacing w:val="-6"/>
        </w:rPr>
        <w:t xml:space="preserve"> </w:t>
      </w:r>
      <w:r>
        <w:t>studies</w:t>
      </w:r>
    </w:p>
    <w:p w14:paraId="5C00104C" w14:textId="77777777" w:rsidR="007839B8" w:rsidRDefault="007839B8">
      <w:pPr>
        <w:pStyle w:val="BodyText"/>
        <w:spacing w:before="11"/>
        <w:rPr>
          <w:b/>
          <w:sz w:val="21"/>
        </w:rPr>
      </w:pPr>
    </w:p>
    <w:p w14:paraId="5C00104D" w14:textId="558623D5" w:rsidR="007839B8" w:rsidRDefault="00376A94">
      <w:pPr>
        <w:pStyle w:val="BodyText"/>
        <w:ind w:right="140"/>
        <w:jc w:val="both"/>
        <w:rPr>
          <w:lang w:val="en-GB"/>
        </w:rPr>
      </w:pPr>
      <w:r>
        <w:t>The duration of the PhD will be three years after the starting date of the Double Ph.D. program unless extraordinary, exceptional and clearly motivated situations justify a reduction or extension. In particular, if the Double Ph.D. specified objectives are not reached, the duration could be extended beyond three years for up to an additional year and in accordance with the Parties’</w:t>
      </w:r>
      <w:r>
        <w:rPr>
          <w:spacing w:val="6"/>
        </w:rPr>
        <w:t xml:space="preserve"> </w:t>
      </w:r>
      <w:r>
        <w:t xml:space="preserve">regulations. </w:t>
      </w:r>
    </w:p>
    <w:p w14:paraId="5C00104E" w14:textId="77777777" w:rsidR="007839B8" w:rsidRDefault="007839B8">
      <w:pPr>
        <w:pStyle w:val="BodyText"/>
        <w:spacing w:before="3"/>
      </w:pPr>
    </w:p>
    <w:p w14:paraId="5C00104F" w14:textId="77777777" w:rsidR="007839B8" w:rsidRDefault="00376A94">
      <w:pPr>
        <w:pStyle w:val="Heading1"/>
        <w:numPr>
          <w:ilvl w:val="0"/>
          <w:numId w:val="1"/>
        </w:numPr>
        <w:tabs>
          <w:tab w:val="left" w:pos="401"/>
        </w:tabs>
        <w:ind w:left="0" w:firstLine="0"/>
      </w:pPr>
      <w:r>
        <w:t>Residency</w:t>
      </w:r>
    </w:p>
    <w:p w14:paraId="5C001050" w14:textId="77777777" w:rsidR="007839B8" w:rsidRDefault="007839B8">
      <w:pPr>
        <w:pStyle w:val="BodyText"/>
        <w:spacing w:before="9"/>
        <w:rPr>
          <w:b/>
          <w:sz w:val="13"/>
        </w:rPr>
      </w:pPr>
    </w:p>
    <w:p w14:paraId="5C001051" w14:textId="40A2A7AF" w:rsidR="007839B8" w:rsidRDefault="00376A94">
      <w:pPr>
        <w:pStyle w:val="BodyText"/>
        <w:ind w:right="140"/>
        <w:jc w:val="both"/>
        <w:rPr>
          <w:lang w:val="en-GB"/>
        </w:rPr>
      </w:pPr>
      <w:r>
        <w:t xml:space="preserve">The activities relevant to the Double PhD will be carried out at POLIMI and </w:t>
      </w:r>
      <w:r w:rsidR="006C6955">
        <w:t>IPPARIS</w:t>
      </w:r>
      <w:r>
        <w:t xml:space="preserve">. The total duration will be evenly split between the two Parties and agreed upon by them and by the doctoral supervisors. Also, if the two Parties agree, it will be possible to spend some periods at other academic institutions, including in other countries. The location and planning of the activities will be set in a Specific Agreement. Under special circumstances, agreed by the two </w:t>
      </w:r>
      <w:r w:rsidR="00E2691C">
        <w:t>Parties</w:t>
      </w:r>
      <w:r>
        <w:t xml:space="preserve">, a minimum period of one year at each </w:t>
      </w:r>
      <w:r w:rsidR="00E2691C">
        <w:t>Party</w:t>
      </w:r>
      <w:r>
        <w:t xml:space="preserve"> is admissible, possibly including visits to or residences at institutions other than the host institutions.</w:t>
      </w:r>
    </w:p>
    <w:p w14:paraId="5C001052" w14:textId="77777777" w:rsidR="007839B8" w:rsidRDefault="007839B8">
      <w:pPr>
        <w:pStyle w:val="BodyText"/>
        <w:spacing w:before="10"/>
        <w:rPr>
          <w:sz w:val="21"/>
        </w:rPr>
      </w:pPr>
    </w:p>
    <w:p w14:paraId="5C001053" w14:textId="77777777" w:rsidR="007839B8" w:rsidRDefault="00376A94">
      <w:pPr>
        <w:pStyle w:val="Heading1"/>
        <w:numPr>
          <w:ilvl w:val="0"/>
          <w:numId w:val="1"/>
        </w:numPr>
        <w:tabs>
          <w:tab w:val="left" w:pos="401"/>
        </w:tabs>
        <w:ind w:left="0" w:firstLine="0"/>
      </w:pPr>
      <w:r>
        <w:t>Registration and</w:t>
      </w:r>
      <w:r>
        <w:rPr>
          <w:spacing w:val="-11"/>
        </w:rPr>
        <w:t xml:space="preserve"> </w:t>
      </w:r>
      <w:r>
        <w:t>fees</w:t>
      </w:r>
    </w:p>
    <w:p w14:paraId="5C001054" w14:textId="77777777" w:rsidR="007839B8" w:rsidRDefault="007839B8">
      <w:pPr>
        <w:pStyle w:val="BodyText"/>
        <w:spacing w:before="10"/>
        <w:rPr>
          <w:b/>
          <w:sz w:val="21"/>
        </w:rPr>
      </w:pPr>
    </w:p>
    <w:p w14:paraId="5C001055" w14:textId="7B640A9A" w:rsidR="007839B8" w:rsidRDefault="00376A94">
      <w:pPr>
        <w:pStyle w:val="BodyText"/>
        <w:ind w:right="144"/>
        <w:jc w:val="both"/>
      </w:pPr>
      <w:r>
        <w:t>The candidate will be registered with both Parties and recognized as a PhD candidate by them. The candidate shall not pay enrollment fees to more than one Party at the same time. The distribution of enrollment fees will be set in a Specific Agreement. Matriculation fees can be waived by both Institutions in special circumstances, to be agreed for each candidate.</w:t>
      </w:r>
      <w:bookmarkStart w:id="1" w:name="_Hlk117864811"/>
      <w:bookmarkEnd w:id="1"/>
    </w:p>
    <w:p w14:paraId="5C001056" w14:textId="77777777" w:rsidR="007839B8" w:rsidRDefault="007839B8">
      <w:pPr>
        <w:pStyle w:val="BodyText"/>
        <w:spacing w:before="3"/>
      </w:pPr>
    </w:p>
    <w:p w14:paraId="5C001057" w14:textId="77777777" w:rsidR="007839B8" w:rsidRDefault="00376A94">
      <w:pPr>
        <w:pStyle w:val="Heading1"/>
        <w:numPr>
          <w:ilvl w:val="0"/>
          <w:numId w:val="1"/>
        </w:numPr>
        <w:tabs>
          <w:tab w:val="left" w:pos="401"/>
        </w:tabs>
        <w:ind w:left="0" w:firstLine="0"/>
      </w:pPr>
      <w:r>
        <w:t>Supervision of the</w:t>
      </w:r>
      <w:r>
        <w:rPr>
          <w:spacing w:val="-14"/>
        </w:rPr>
        <w:t xml:space="preserve"> </w:t>
      </w:r>
      <w:r>
        <w:t>candidate</w:t>
      </w:r>
    </w:p>
    <w:p w14:paraId="5C001058" w14:textId="77777777" w:rsidR="007839B8" w:rsidRDefault="007839B8">
      <w:pPr>
        <w:pStyle w:val="BodyText"/>
        <w:spacing w:before="10"/>
        <w:rPr>
          <w:b/>
          <w:sz w:val="21"/>
        </w:rPr>
      </w:pPr>
    </w:p>
    <w:p w14:paraId="5C001059" w14:textId="47F7BD6A" w:rsidR="007839B8" w:rsidRDefault="00376A94">
      <w:pPr>
        <w:pStyle w:val="BodyText"/>
        <w:ind w:right="149"/>
        <w:jc w:val="both"/>
      </w:pPr>
      <w:r>
        <w:t>Each Party will designate, for each candidate, a professor as supervisor of the Ph.D. studies and a tutor for the final dissertation. The supervisor will assist and advise the candidate during his or her studies and research. The two supervisors will coordinate their activity.</w:t>
      </w:r>
    </w:p>
    <w:p w14:paraId="5C00105A" w14:textId="77777777" w:rsidR="007839B8" w:rsidRDefault="007839B8">
      <w:pPr>
        <w:pStyle w:val="BodyText"/>
        <w:spacing w:before="10"/>
        <w:rPr>
          <w:sz w:val="21"/>
        </w:rPr>
      </w:pPr>
    </w:p>
    <w:p w14:paraId="5C00105B" w14:textId="77777777" w:rsidR="007839B8" w:rsidRDefault="00376A94">
      <w:pPr>
        <w:pStyle w:val="Heading1"/>
        <w:numPr>
          <w:ilvl w:val="0"/>
          <w:numId w:val="1"/>
        </w:numPr>
        <w:tabs>
          <w:tab w:val="left" w:pos="401"/>
        </w:tabs>
        <w:ind w:left="0" w:firstLine="0"/>
      </w:pPr>
      <w:r>
        <w:lastRenderedPageBreak/>
        <w:t>Studying</w:t>
      </w:r>
      <w:r>
        <w:rPr>
          <w:spacing w:val="-8"/>
        </w:rPr>
        <w:t xml:space="preserve"> </w:t>
      </w:r>
      <w:r>
        <w:t>activities</w:t>
      </w:r>
    </w:p>
    <w:p w14:paraId="5C00105C" w14:textId="77777777" w:rsidR="007839B8" w:rsidRDefault="007839B8">
      <w:pPr>
        <w:pStyle w:val="BodyText"/>
        <w:spacing w:before="10"/>
        <w:rPr>
          <w:b/>
          <w:sz w:val="21"/>
        </w:rPr>
      </w:pPr>
    </w:p>
    <w:p w14:paraId="5C00105D" w14:textId="6D8DDE02" w:rsidR="007839B8" w:rsidRDefault="00376A94">
      <w:pPr>
        <w:pStyle w:val="BodyText"/>
        <w:spacing w:before="1"/>
        <w:ind w:right="148"/>
        <w:jc w:val="both"/>
      </w:pPr>
      <w:r>
        <w:t>The main activities that the candidate must carry on during the Double Ph.D. include taking advanced-level courses, doing research work, and elaborating and defending the doctoral thesis. The candidate may take courses and the associated exams with each of the Parties in accordance with the study curriculum agreed upon with the supervisors.</w:t>
      </w:r>
    </w:p>
    <w:p w14:paraId="5C00105E" w14:textId="77777777" w:rsidR="007839B8" w:rsidRDefault="007839B8">
      <w:pPr>
        <w:pStyle w:val="BodyText"/>
        <w:spacing w:before="10"/>
        <w:rPr>
          <w:sz w:val="21"/>
        </w:rPr>
      </w:pPr>
    </w:p>
    <w:p w14:paraId="5C00105F" w14:textId="37F2C0EA" w:rsidR="007839B8" w:rsidRDefault="00376A94">
      <w:pPr>
        <w:pStyle w:val="BodyText"/>
        <w:spacing w:before="1"/>
        <w:ind w:right="149"/>
        <w:jc w:val="both"/>
      </w:pPr>
      <w:r>
        <w:t xml:space="preserve">The candidate shall fulfill all requirements and regulations ruling each Party’s Ph.D. program, particularly </w:t>
      </w:r>
      <w:r w:rsidR="005A0B35">
        <w:t>concerning</w:t>
      </w:r>
      <w:r>
        <w:t xml:space="preserve"> the course credit recognition, qualifying examination (if requested) etc. The doctoral thesis is expected </w:t>
      </w:r>
      <w:r>
        <w:rPr>
          <w:spacing w:val="-4"/>
        </w:rPr>
        <w:t xml:space="preserve">to </w:t>
      </w:r>
      <w:r>
        <w:t xml:space="preserve">contain research material of relevance superior to that attainable by work performed within a single Ph.D. program. </w:t>
      </w:r>
    </w:p>
    <w:p w14:paraId="5C001060" w14:textId="77777777" w:rsidR="007839B8" w:rsidRDefault="007839B8">
      <w:pPr>
        <w:pStyle w:val="BodyText"/>
        <w:spacing w:before="4"/>
      </w:pPr>
    </w:p>
    <w:p w14:paraId="5C001061" w14:textId="77777777" w:rsidR="007839B8" w:rsidRDefault="00376A94">
      <w:pPr>
        <w:pStyle w:val="Heading1"/>
        <w:numPr>
          <w:ilvl w:val="0"/>
          <w:numId w:val="1"/>
        </w:numPr>
        <w:tabs>
          <w:tab w:val="left" w:pos="401"/>
        </w:tabs>
        <w:ind w:left="0" w:firstLine="0"/>
      </w:pPr>
      <w:r>
        <w:t>Intermediate</w:t>
      </w:r>
      <w:r>
        <w:rPr>
          <w:spacing w:val="-10"/>
        </w:rPr>
        <w:t xml:space="preserve"> </w:t>
      </w:r>
      <w:r>
        <w:t>evaluations</w:t>
      </w:r>
    </w:p>
    <w:p w14:paraId="5C001062" w14:textId="77777777" w:rsidR="007839B8" w:rsidRDefault="007839B8">
      <w:pPr>
        <w:pStyle w:val="BodyText"/>
        <w:spacing w:before="10"/>
        <w:rPr>
          <w:b/>
          <w:sz w:val="21"/>
        </w:rPr>
      </w:pPr>
    </w:p>
    <w:p w14:paraId="5C001063" w14:textId="4C6B3DEF" w:rsidR="007839B8" w:rsidRDefault="00376A94">
      <w:pPr>
        <w:pStyle w:val="BodyText"/>
        <w:ind w:right="146"/>
        <w:jc w:val="both"/>
      </w:pPr>
      <w:r>
        <w:t>Each Party will evaluate the candidate's progression separately, e.g., annually or at different times, according to each Party’s regulations. The results of each evaluation will be communicated to the other Party.</w:t>
      </w:r>
    </w:p>
    <w:p w14:paraId="5C001064" w14:textId="77777777" w:rsidR="007839B8" w:rsidRDefault="007839B8">
      <w:pPr>
        <w:pStyle w:val="BodyText"/>
        <w:spacing w:before="10"/>
        <w:rPr>
          <w:sz w:val="21"/>
        </w:rPr>
      </w:pPr>
    </w:p>
    <w:p w14:paraId="5C001065" w14:textId="77777777" w:rsidR="007839B8" w:rsidRDefault="00376A94">
      <w:pPr>
        <w:pStyle w:val="Heading1"/>
        <w:numPr>
          <w:ilvl w:val="0"/>
          <w:numId w:val="1"/>
        </w:numPr>
        <w:tabs>
          <w:tab w:val="left" w:pos="526"/>
        </w:tabs>
        <w:ind w:left="0" w:firstLine="0"/>
      </w:pPr>
      <w:r>
        <w:t>Final evaluation and doctoral</w:t>
      </w:r>
      <w:r>
        <w:rPr>
          <w:spacing w:val="-15"/>
        </w:rPr>
        <w:t xml:space="preserve"> </w:t>
      </w:r>
      <w:r>
        <w:t>degree</w:t>
      </w:r>
    </w:p>
    <w:p w14:paraId="5C001066" w14:textId="77777777" w:rsidR="007839B8" w:rsidRDefault="007839B8">
      <w:pPr>
        <w:pStyle w:val="BodyText"/>
        <w:spacing w:before="10"/>
        <w:rPr>
          <w:b/>
          <w:sz w:val="21"/>
        </w:rPr>
      </w:pPr>
    </w:p>
    <w:p w14:paraId="5C001067" w14:textId="77836988" w:rsidR="007839B8" w:rsidRDefault="00376A94">
      <w:pPr>
        <w:pStyle w:val="BodyText"/>
        <w:ind w:right="148"/>
        <w:jc w:val="both"/>
      </w:pPr>
      <w:r>
        <w:t>After completing the Double Ph.D. and satisfying all the associated requirements (in particular</w:t>
      </w:r>
      <w:r w:rsidR="00DA0703">
        <w:t>,</w:t>
      </w:r>
      <w:r>
        <w:t xml:space="preserve"> the fulfillment of the coursework credits and the jury's positive evaluation of the thesis work)</w:t>
      </w:r>
      <w:r w:rsidR="00DA0703">
        <w:t>,</w:t>
      </w:r>
      <w:r>
        <w:t xml:space="preserve"> the candidate will be awarded the title of “Dottore di Ricerca” by POLIMI and the title of “Docteur de </w:t>
      </w:r>
      <w:r w:rsidR="00C27BA4">
        <w:t>l’</w:t>
      </w:r>
      <w:r w:rsidR="00C27BA4" w:rsidRPr="00C27BA4">
        <w:t>Institute Polytechnique de Paris</w:t>
      </w:r>
      <w:r w:rsidR="00CC0FA3">
        <w:t>” by IPPARIS</w:t>
      </w:r>
      <w:r>
        <w:t>.</w:t>
      </w:r>
    </w:p>
    <w:p w14:paraId="5C001068" w14:textId="77777777" w:rsidR="007839B8" w:rsidRDefault="007839B8">
      <w:pPr>
        <w:pStyle w:val="BodyText"/>
        <w:spacing w:before="9"/>
        <w:rPr>
          <w:sz w:val="21"/>
        </w:rPr>
      </w:pPr>
    </w:p>
    <w:p w14:paraId="5C001069" w14:textId="77777777" w:rsidR="007839B8" w:rsidRDefault="00376A94">
      <w:pPr>
        <w:pStyle w:val="Heading1"/>
        <w:numPr>
          <w:ilvl w:val="0"/>
          <w:numId w:val="1"/>
        </w:numPr>
        <w:tabs>
          <w:tab w:val="left" w:pos="516"/>
        </w:tabs>
        <w:spacing w:before="1"/>
        <w:ind w:left="0" w:firstLine="0"/>
      </w:pPr>
      <w:r>
        <w:t>Final evaluation</w:t>
      </w:r>
    </w:p>
    <w:p w14:paraId="5C00106A" w14:textId="77777777" w:rsidR="007839B8" w:rsidRDefault="007839B8">
      <w:pPr>
        <w:pStyle w:val="BodyText"/>
        <w:spacing w:before="4"/>
        <w:rPr>
          <w:b/>
        </w:rPr>
      </w:pPr>
    </w:p>
    <w:p w14:paraId="5C00106B" w14:textId="77777777" w:rsidR="007839B8" w:rsidRDefault="00376A94">
      <w:pPr>
        <w:pStyle w:val="BodyText"/>
        <w:ind w:right="141"/>
        <w:jc w:val="both"/>
      </w:pPr>
      <w:r>
        <w:t>The methods leading to the final evaluation of the thesis must comply with each Party’s applicable rules and regulations, as they may be amended by them from time to time. Nonetheless, the following will apply to all theses concerned by this memorandum:</w:t>
      </w:r>
    </w:p>
    <w:p w14:paraId="5C00106C" w14:textId="77777777" w:rsidR="007839B8" w:rsidRDefault="00376A94">
      <w:pPr>
        <w:pStyle w:val="BodyText"/>
        <w:numPr>
          <w:ilvl w:val="0"/>
          <w:numId w:val="3"/>
        </w:numPr>
        <w:ind w:right="141"/>
        <w:jc w:val="both"/>
      </w:pPr>
      <w:r>
        <w:t>The thesis shall be written in English, with two extended summaries in the Parties’ languages.</w:t>
      </w:r>
    </w:p>
    <w:p w14:paraId="5C00106D" w14:textId="77777777" w:rsidR="007839B8" w:rsidRDefault="00376A94">
      <w:pPr>
        <w:pStyle w:val="BodyText"/>
        <w:numPr>
          <w:ilvl w:val="0"/>
          <w:numId w:val="3"/>
        </w:numPr>
        <w:ind w:right="141"/>
        <w:jc w:val="both"/>
      </w:pPr>
      <w:r>
        <w:t>The thesis defense is unique and recognized by each Party. The language of the thesis is that used for the manuscript.</w:t>
      </w:r>
    </w:p>
    <w:p w14:paraId="5C00106E" w14:textId="5CA3793A" w:rsidR="007839B8" w:rsidRDefault="00376A94">
      <w:pPr>
        <w:pStyle w:val="BodyText"/>
        <w:numPr>
          <w:ilvl w:val="0"/>
          <w:numId w:val="3"/>
        </w:numPr>
        <w:ind w:right="141"/>
        <w:jc w:val="both"/>
      </w:pPr>
      <w:r>
        <w:t xml:space="preserve">The defense jury, designated by both partner institutions, is comprised </w:t>
      </w:r>
      <w:r w:rsidR="00CC0FA3">
        <w:t>based on</w:t>
      </w:r>
      <w:r>
        <w:t xml:space="preserve"> a balanced proportion of members from each Party. It shall include up to six members</w:t>
      </w:r>
      <w:r w:rsidR="00CC0FA3">
        <w:t>,</w:t>
      </w:r>
      <w:r>
        <w:t xml:space="preserve"> including the thesis advisors and two referees from outside the Parties. The referees must meet the requirements of each Party and must be approved by them. A Chair shall be appointed among the jury </w:t>
      </w:r>
      <w:r w:rsidR="00E2691C">
        <w:t>members;</w:t>
      </w:r>
      <w:r>
        <w:t xml:space="preserve"> the Chair cannot be the supervisor. The Chair of the defense jury shall draw up the minutes after the jury deliberations, including the jury’s decision and the defense report countersigned by the other </w:t>
      </w:r>
      <w:r w:rsidR="00CC0FA3">
        <w:t>jury members</w:t>
      </w:r>
      <w:r>
        <w:t xml:space="preserve">. The latter should include proposals for any honors and distinctions relevant to the Parties. A minimum of four members </w:t>
      </w:r>
      <w:r w:rsidR="00CC0FA3">
        <w:t>must be present for the defense to occur</w:t>
      </w:r>
      <w:r>
        <w:t>.</w:t>
      </w:r>
    </w:p>
    <w:p w14:paraId="5C00106F" w14:textId="77777777" w:rsidR="007839B8" w:rsidRDefault="007839B8">
      <w:pPr>
        <w:pStyle w:val="BodyText"/>
        <w:ind w:right="141"/>
        <w:jc w:val="both"/>
      </w:pPr>
    </w:p>
    <w:p w14:paraId="5C001070" w14:textId="77777777" w:rsidR="007839B8" w:rsidRDefault="007839B8">
      <w:pPr>
        <w:pStyle w:val="BodyText"/>
        <w:spacing w:before="7"/>
        <w:rPr>
          <w:sz w:val="21"/>
        </w:rPr>
      </w:pPr>
    </w:p>
    <w:p w14:paraId="5C001071" w14:textId="77777777" w:rsidR="007839B8" w:rsidRDefault="00376A94">
      <w:pPr>
        <w:pStyle w:val="Heading1"/>
        <w:numPr>
          <w:ilvl w:val="0"/>
          <w:numId w:val="1"/>
        </w:numPr>
        <w:tabs>
          <w:tab w:val="left" w:pos="526"/>
        </w:tabs>
        <w:ind w:left="0" w:firstLine="0"/>
      </w:pPr>
      <w:r>
        <w:t>Financial</w:t>
      </w:r>
      <w:r>
        <w:rPr>
          <w:spacing w:val="-11"/>
        </w:rPr>
        <w:t xml:space="preserve"> </w:t>
      </w:r>
      <w:r>
        <w:t>matters</w:t>
      </w:r>
    </w:p>
    <w:p w14:paraId="5C001072" w14:textId="77777777" w:rsidR="007839B8" w:rsidRDefault="007839B8">
      <w:pPr>
        <w:pStyle w:val="BodyText"/>
        <w:spacing w:before="10"/>
        <w:rPr>
          <w:b/>
          <w:sz w:val="21"/>
        </w:rPr>
      </w:pPr>
    </w:p>
    <w:p w14:paraId="5C001073" w14:textId="75762E19" w:rsidR="007839B8" w:rsidRDefault="00376A94">
      <w:pPr>
        <w:pStyle w:val="BodyText"/>
        <w:ind w:right="146"/>
        <w:jc w:val="both"/>
      </w:pPr>
      <w:r>
        <w:t xml:space="preserve">The candidate is expected to be financially supported by a scholarship or grant from either Institution or a third </w:t>
      </w:r>
      <w:r>
        <w:rPr>
          <w:spacing w:val="-3"/>
        </w:rPr>
        <w:t xml:space="preserve">party. </w:t>
      </w:r>
      <w:r>
        <w:t xml:space="preserve">The candidate will assume the expenses for </w:t>
      </w:r>
      <w:r w:rsidR="001A7B8A">
        <w:t>traveling</w:t>
      </w:r>
      <w:r>
        <w:t>, accommodation and living. Each Institution will provide computing tools, laboratories etc.</w:t>
      </w:r>
      <w:r w:rsidR="001A7B8A">
        <w:t>,</w:t>
      </w:r>
      <w:r>
        <w:t xml:space="preserve"> for the development of the research activity of the candidate. The Institution where the final defense will take place </w:t>
      </w:r>
      <w:r>
        <w:rPr>
          <w:lang w:val="en-GB"/>
        </w:rPr>
        <w:t xml:space="preserve">or any third party in accordance with </w:t>
      </w:r>
      <w:r w:rsidR="001A7B8A">
        <w:rPr>
          <w:lang w:val="en-GB"/>
        </w:rPr>
        <w:t xml:space="preserve">the </w:t>
      </w:r>
      <w:r>
        <w:rPr>
          <w:lang w:val="en-GB"/>
        </w:rPr>
        <w:t>agreement concluded by the Institution with this third party</w:t>
      </w:r>
      <w:r>
        <w:t xml:space="preserve"> is responsible for </w:t>
      </w:r>
      <w:r w:rsidR="001A7757">
        <w:t>traveling</w:t>
      </w:r>
      <w:r>
        <w:t xml:space="preserve"> and accommodation expenses for the </w:t>
      </w:r>
      <w:r w:rsidR="001A7B8A">
        <w:t>evaluation committee members</w:t>
      </w:r>
      <w:r>
        <w:t xml:space="preserve">. The expenses for </w:t>
      </w:r>
      <w:r w:rsidR="001A7757">
        <w:t>traveling</w:t>
      </w:r>
      <w:r>
        <w:t xml:space="preserve"> and accommodation of the </w:t>
      </w:r>
      <w:r>
        <w:rPr>
          <w:spacing w:val="-2"/>
        </w:rPr>
        <w:t xml:space="preserve">two </w:t>
      </w:r>
      <w:r>
        <w:t xml:space="preserve">supervisors are </w:t>
      </w:r>
      <w:r w:rsidR="001A7757">
        <w:t xml:space="preserve">the </w:t>
      </w:r>
      <w:r>
        <w:t xml:space="preserve">responsibility of the funds of each supervisor. No other financial issues are considered </w:t>
      </w:r>
      <w:r>
        <w:rPr>
          <w:spacing w:val="10"/>
        </w:rPr>
        <w:t xml:space="preserve">in </w:t>
      </w:r>
      <w:r>
        <w:t>the present</w:t>
      </w:r>
      <w:r>
        <w:rPr>
          <w:spacing w:val="-8"/>
        </w:rPr>
        <w:t xml:space="preserve"> </w:t>
      </w:r>
      <w:r>
        <w:t>agreement.</w:t>
      </w:r>
    </w:p>
    <w:p w14:paraId="5C001074" w14:textId="77777777" w:rsidR="007839B8" w:rsidRDefault="007839B8">
      <w:pPr>
        <w:pStyle w:val="BodyText"/>
        <w:spacing w:before="10"/>
        <w:rPr>
          <w:sz w:val="21"/>
        </w:rPr>
      </w:pPr>
    </w:p>
    <w:p w14:paraId="5C001075" w14:textId="77777777" w:rsidR="007839B8" w:rsidRDefault="00376A94">
      <w:pPr>
        <w:pStyle w:val="Heading1"/>
        <w:numPr>
          <w:ilvl w:val="0"/>
          <w:numId w:val="1"/>
        </w:numPr>
        <w:tabs>
          <w:tab w:val="left" w:pos="526"/>
        </w:tabs>
        <w:ind w:left="0" w:firstLine="0"/>
      </w:pPr>
      <w:r>
        <w:t>Protection of the research</w:t>
      </w:r>
      <w:r>
        <w:rPr>
          <w:spacing w:val="-14"/>
        </w:rPr>
        <w:t xml:space="preserve"> </w:t>
      </w:r>
      <w:r>
        <w:t>results</w:t>
      </w:r>
    </w:p>
    <w:p w14:paraId="5C001076" w14:textId="77777777" w:rsidR="007839B8" w:rsidRDefault="007839B8">
      <w:pPr>
        <w:pStyle w:val="BodyText"/>
        <w:spacing w:before="3"/>
        <w:rPr>
          <w:b/>
        </w:rPr>
      </w:pPr>
    </w:p>
    <w:p w14:paraId="5C001077" w14:textId="77777777" w:rsidR="007839B8" w:rsidRDefault="00376A94">
      <w:pPr>
        <w:pStyle w:val="BodyText"/>
        <w:spacing w:before="1"/>
        <w:ind w:right="146"/>
        <w:jc w:val="both"/>
      </w:pPr>
      <w:r>
        <w:t>The intellectual protection of the subject of the dissertation and the publication, exploitation, and protection of the results of the research developed during the Double PhD studies will be subject to the Parties’ rules and regulations. The Parties shall agree on the allocation of intellectual property rights in a Specific Agreement.</w:t>
      </w:r>
    </w:p>
    <w:p w14:paraId="5C001078" w14:textId="77777777" w:rsidR="007839B8" w:rsidRDefault="007839B8">
      <w:pPr>
        <w:pStyle w:val="BodyText"/>
        <w:spacing w:before="4"/>
      </w:pPr>
    </w:p>
    <w:p w14:paraId="5C001079" w14:textId="77777777" w:rsidR="007839B8" w:rsidRDefault="00376A94">
      <w:pPr>
        <w:pStyle w:val="Heading1"/>
        <w:numPr>
          <w:ilvl w:val="0"/>
          <w:numId w:val="1"/>
        </w:numPr>
        <w:tabs>
          <w:tab w:val="left" w:pos="526"/>
        </w:tabs>
        <w:ind w:left="0" w:firstLine="0"/>
      </w:pPr>
      <w:r>
        <w:t>Health</w:t>
      </w:r>
      <w:r>
        <w:rPr>
          <w:spacing w:val="-9"/>
        </w:rPr>
        <w:t xml:space="preserve"> </w:t>
      </w:r>
      <w:r>
        <w:t>insurance</w:t>
      </w:r>
    </w:p>
    <w:p w14:paraId="5C00107A" w14:textId="77777777" w:rsidR="007839B8" w:rsidRDefault="007839B8">
      <w:pPr>
        <w:pStyle w:val="BodyText"/>
        <w:spacing w:before="5"/>
        <w:rPr>
          <w:b/>
        </w:rPr>
      </w:pPr>
    </w:p>
    <w:p w14:paraId="5C00107B" w14:textId="77777777" w:rsidR="007839B8" w:rsidRDefault="00376A94">
      <w:pPr>
        <w:pStyle w:val="BodyText"/>
        <w:spacing w:line="250" w:lineRule="exact"/>
        <w:ind w:right="143"/>
        <w:jc w:val="both"/>
      </w:pPr>
      <w:r>
        <w:t>The candidate will be required to show proof of health insurance before assuming their residency with each</w:t>
      </w:r>
      <w:r>
        <w:rPr>
          <w:spacing w:val="-7"/>
        </w:rPr>
        <w:t xml:space="preserve"> </w:t>
      </w:r>
      <w:r>
        <w:t>Party.</w:t>
      </w:r>
    </w:p>
    <w:p w14:paraId="5C00107C" w14:textId="77777777" w:rsidR="007839B8" w:rsidRDefault="007839B8">
      <w:pPr>
        <w:pStyle w:val="BodyText"/>
        <w:spacing w:before="7"/>
        <w:rPr>
          <w:sz w:val="21"/>
        </w:rPr>
      </w:pPr>
    </w:p>
    <w:p w14:paraId="5C00107D" w14:textId="77777777" w:rsidR="007839B8" w:rsidRDefault="00376A94">
      <w:pPr>
        <w:pStyle w:val="Heading1"/>
        <w:numPr>
          <w:ilvl w:val="0"/>
          <w:numId w:val="1"/>
        </w:numPr>
        <w:tabs>
          <w:tab w:val="left" w:pos="526"/>
        </w:tabs>
        <w:ind w:left="0" w:firstLine="0"/>
      </w:pPr>
      <w:r>
        <w:t xml:space="preserve">Expiration </w:t>
      </w:r>
      <w:r>
        <w:rPr>
          <w:spacing w:val="-3"/>
        </w:rPr>
        <w:t xml:space="preserve">of </w:t>
      </w:r>
      <w:r>
        <w:t>this</w:t>
      </w:r>
      <w:r>
        <w:rPr>
          <w:spacing w:val="-6"/>
        </w:rPr>
        <w:t xml:space="preserve"> </w:t>
      </w:r>
      <w:r>
        <w:t>agreement</w:t>
      </w:r>
    </w:p>
    <w:p w14:paraId="5C00107E" w14:textId="77777777" w:rsidR="007839B8" w:rsidRDefault="007839B8">
      <w:pPr>
        <w:pStyle w:val="BodyText"/>
        <w:spacing w:before="4"/>
        <w:rPr>
          <w:b/>
        </w:rPr>
      </w:pPr>
    </w:p>
    <w:p w14:paraId="5C00107F" w14:textId="5F2CEB18" w:rsidR="007839B8" w:rsidRDefault="00376A94">
      <w:pPr>
        <w:pStyle w:val="BodyText"/>
        <w:jc w:val="both"/>
      </w:pPr>
      <w:r>
        <w:t xml:space="preserve">This Agreement will come into effect upon signing and will expire </w:t>
      </w:r>
      <w:r w:rsidR="008A4E23">
        <w:t xml:space="preserve">at the end of the project TRACES (MSCA Doctoral Network – Grant Agreement </w:t>
      </w:r>
      <w:r w:rsidR="008A4E23">
        <w:rPr>
          <w:rStyle w:val="ng-binding"/>
        </w:rPr>
        <w:t>101072551)</w:t>
      </w:r>
      <w:r>
        <w:t>.</w:t>
      </w:r>
    </w:p>
    <w:p w14:paraId="5C001080" w14:textId="77777777" w:rsidR="007839B8" w:rsidRDefault="007839B8">
      <w:pPr>
        <w:pStyle w:val="BodyText"/>
        <w:spacing w:before="10"/>
        <w:rPr>
          <w:sz w:val="21"/>
        </w:rPr>
      </w:pPr>
    </w:p>
    <w:p w14:paraId="5C001081" w14:textId="77777777" w:rsidR="007839B8" w:rsidRDefault="00376A94">
      <w:pPr>
        <w:pStyle w:val="Heading1"/>
        <w:numPr>
          <w:ilvl w:val="0"/>
          <w:numId w:val="1"/>
        </w:numPr>
        <w:tabs>
          <w:tab w:val="left" w:pos="526"/>
        </w:tabs>
        <w:ind w:left="0" w:firstLine="0"/>
      </w:pPr>
      <w:r>
        <w:t>Language and applicable law</w:t>
      </w:r>
    </w:p>
    <w:p w14:paraId="5C001082" w14:textId="77777777" w:rsidR="007839B8" w:rsidRDefault="007839B8">
      <w:pPr>
        <w:pStyle w:val="BodyText"/>
        <w:spacing w:before="10"/>
        <w:rPr>
          <w:b/>
          <w:sz w:val="21"/>
        </w:rPr>
      </w:pPr>
    </w:p>
    <w:p w14:paraId="5C001083" w14:textId="77777777" w:rsidR="007839B8" w:rsidRDefault="00376A94">
      <w:pPr>
        <w:pStyle w:val="BodyTextIndent"/>
        <w:tabs>
          <w:tab w:val="left" w:pos="426"/>
        </w:tabs>
        <w:spacing w:before="120" w:after="60"/>
        <w:ind w:left="0" w:right="-1"/>
        <w:jc w:val="both"/>
        <w:rPr>
          <w:rFonts w:ascii="Arial" w:hAnsi="Arial" w:cs="Arial"/>
          <w:sz w:val="22"/>
          <w:szCs w:val="22"/>
          <w:lang w:val="en-AU"/>
        </w:rPr>
      </w:pPr>
      <w:r>
        <w:rPr>
          <w:rFonts w:ascii="Arial" w:hAnsi="Arial" w:cs="Arial"/>
          <w:sz w:val="22"/>
          <w:szCs w:val="22"/>
        </w:rPr>
        <w:t xml:space="preserve">The present agreement is signed in two copies in English. </w:t>
      </w:r>
      <w:r>
        <w:rPr>
          <w:rFonts w:ascii="Arial" w:hAnsi="Arial" w:cs="Arial"/>
          <w:sz w:val="22"/>
          <w:szCs w:val="22"/>
          <w:lang w:val="en-AU"/>
        </w:rPr>
        <w:t>This Agreement shall be governed by and shall be interpreted in accordance with the laws of France.</w:t>
      </w:r>
    </w:p>
    <w:p w14:paraId="5C001084" w14:textId="77777777" w:rsidR="007839B8" w:rsidRDefault="007839B8">
      <w:pPr>
        <w:pStyle w:val="BodyText"/>
        <w:jc w:val="both"/>
        <w:rPr>
          <w:lang w:val="en-AU"/>
        </w:rPr>
      </w:pPr>
    </w:p>
    <w:p w14:paraId="5C001085" w14:textId="77777777" w:rsidR="007839B8" w:rsidRDefault="007839B8">
      <w:pPr>
        <w:pStyle w:val="BodyText"/>
        <w:rPr>
          <w:sz w:val="20"/>
        </w:rPr>
      </w:pPr>
    </w:p>
    <w:p w14:paraId="5C001086" w14:textId="77777777" w:rsidR="007839B8" w:rsidRDefault="007839B8">
      <w:pPr>
        <w:pStyle w:val="BodyText"/>
        <w:spacing w:before="11"/>
        <w:rPr>
          <w:sz w:val="15"/>
        </w:rPr>
      </w:pPr>
    </w:p>
    <w:p w14:paraId="5C001087" w14:textId="77777777" w:rsidR="007839B8" w:rsidRDefault="007839B8">
      <w:pPr>
        <w:pStyle w:val="BodyText"/>
        <w:rPr>
          <w:sz w:val="20"/>
        </w:rPr>
      </w:pPr>
    </w:p>
    <w:tbl>
      <w:tblPr>
        <w:tblStyle w:val="TableGrid"/>
        <w:tblW w:w="9941" w:type="dxa"/>
        <w:tblLook w:val="04A0" w:firstRow="1" w:lastRow="0" w:firstColumn="1" w:lastColumn="0" w:noHBand="0" w:noVBand="1"/>
      </w:tblPr>
      <w:tblGrid>
        <w:gridCol w:w="4904"/>
        <w:gridCol w:w="5037"/>
      </w:tblGrid>
      <w:tr w:rsidR="007839B8" w:rsidRPr="008A4E23" w14:paraId="5C001097" w14:textId="77777777">
        <w:tc>
          <w:tcPr>
            <w:tcW w:w="4970" w:type="dxa"/>
            <w:shd w:val="clear" w:color="auto" w:fill="FFFFFF" w:themeFill="background1"/>
          </w:tcPr>
          <w:p w14:paraId="5C001088" w14:textId="77777777" w:rsidR="007839B8" w:rsidRPr="008A4E23" w:rsidRDefault="00376A94" w:rsidP="00850B36">
            <w:pPr>
              <w:ind w:right="-6"/>
              <w:jc w:val="center"/>
              <w:rPr>
                <w:b/>
                <w:lang w:val="es-ES"/>
              </w:rPr>
            </w:pPr>
            <w:r w:rsidRPr="008A4E23">
              <w:rPr>
                <w:b/>
                <w:lang w:val="es-ES"/>
              </w:rPr>
              <w:t>POLITECNICO DI MILANO</w:t>
            </w:r>
          </w:p>
          <w:p w14:paraId="5C001089" w14:textId="77777777" w:rsidR="007839B8" w:rsidRPr="00850B36" w:rsidRDefault="00376A94" w:rsidP="00850B36">
            <w:pPr>
              <w:pStyle w:val="BodyText"/>
              <w:jc w:val="center"/>
              <w:rPr>
                <w:lang w:val="it-IT"/>
              </w:rPr>
            </w:pPr>
            <w:r w:rsidRPr="00850B36">
              <w:rPr>
                <w:lang w:val="it-IT"/>
              </w:rPr>
              <w:t>Prof. Donatella Sciuto</w:t>
            </w:r>
          </w:p>
          <w:p w14:paraId="5C00108C" w14:textId="77777777" w:rsidR="007839B8" w:rsidRPr="00850B36" w:rsidRDefault="007839B8">
            <w:pPr>
              <w:pStyle w:val="BodyText"/>
              <w:jc w:val="center"/>
              <w:rPr>
                <w:sz w:val="16"/>
                <w:lang w:val="it-IT"/>
              </w:rPr>
            </w:pPr>
          </w:p>
          <w:p w14:paraId="5C00108D" w14:textId="77777777" w:rsidR="007839B8" w:rsidRPr="00850B36" w:rsidRDefault="007839B8">
            <w:pPr>
              <w:pStyle w:val="BodyText"/>
              <w:jc w:val="center"/>
              <w:rPr>
                <w:sz w:val="16"/>
                <w:lang w:val="it-IT"/>
              </w:rPr>
            </w:pPr>
          </w:p>
          <w:p w14:paraId="5C00108E" w14:textId="77777777" w:rsidR="007839B8" w:rsidRPr="00850B36" w:rsidRDefault="007839B8">
            <w:pPr>
              <w:pStyle w:val="BodyText"/>
              <w:jc w:val="center"/>
              <w:rPr>
                <w:sz w:val="16"/>
                <w:lang w:val="it-IT"/>
              </w:rPr>
            </w:pPr>
          </w:p>
          <w:p w14:paraId="5C00108F" w14:textId="77777777" w:rsidR="007839B8" w:rsidRPr="00850B36" w:rsidRDefault="007839B8">
            <w:pPr>
              <w:pStyle w:val="BodyText"/>
              <w:jc w:val="center"/>
              <w:rPr>
                <w:sz w:val="16"/>
                <w:lang w:val="it-IT"/>
              </w:rPr>
            </w:pPr>
          </w:p>
          <w:p w14:paraId="5C001090" w14:textId="77777777" w:rsidR="007839B8" w:rsidRPr="00850B36" w:rsidRDefault="007839B8">
            <w:pPr>
              <w:pStyle w:val="BodyText"/>
              <w:jc w:val="center"/>
              <w:rPr>
                <w:sz w:val="16"/>
                <w:lang w:val="it-IT"/>
              </w:rPr>
            </w:pPr>
          </w:p>
          <w:p w14:paraId="5C001091" w14:textId="77777777" w:rsidR="007839B8" w:rsidRPr="00850B36" w:rsidRDefault="007839B8">
            <w:pPr>
              <w:pStyle w:val="BodyText"/>
              <w:jc w:val="center"/>
              <w:rPr>
                <w:sz w:val="16"/>
                <w:lang w:val="it-IT"/>
              </w:rPr>
            </w:pPr>
          </w:p>
          <w:p w14:paraId="5C001092" w14:textId="77777777" w:rsidR="007839B8" w:rsidRPr="00850B36" w:rsidRDefault="007839B8">
            <w:pPr>
              <w:pStyle w:val="BodyText"/>
              <w:jc w:val="center"/>
              <w:rPr>
                <w:sz w:val="16"/>
                <w:lang w:val="it-IT"/>
              </w:rPr>
            </w:pPr>
          </w:p>
          <w:p w14:paraId="5C001093" w14:textId="77777777" w:rsidR="007839B8" w:rsidRPr="00850B36" w:rsidRDefault="007839B8">
            <w:pPr>
              <w:pStyle w:val="BodyText"/>
              <w:jc w:val="center"/>
              <w:rPr>
                <w:sz w:val="16"/>
                <w:lang w:val="it-IT"/>
              </w:rPr>
            </w:pPr>
          </w:p>
          <w:p w14:paraId="5C001094" w14:textId="77777777" w:rsidR="007839B8" w:rsidRPr="00850B36" w:rsidRDefault="007839B8">
            <w:pPr>
              <w:pStyle w:val="BodyText"/>
              <w:jc w:val="center"/>
              <w:rPr>
                <w:sz w:val="16"/>
                <w:lang w:val="it-IT"/>
              </w:rPr>
            </w:pPr>
          </w:p>
        </w:tc>
        <w:tc>
          <w:tcPr>
            <w:tcW w:w="4970" w:type="dxa"/>
          </w:tcPr>
          <w:p w14:paraId="2837CA4F" w14:textId="6D587532" w:rsidR="00BE0CAE" w:rsidRDefault="00BE0CAE" w:rsidP="00415E56">
            <w:pPr>
              <w:ind w:left="1468" w:right="1458"/>
              <w:jc w:val="center"/>
              <w:rPr>
                <w:b/>
                <w:lang w:val="fr-FR"/>
              </w:rPr>
            </w:pPr>
            <w:r w:rsidRPr="008A4E23">
              <w:rPr>
                <w:b/>
                <w:lang w:val="fr-FR"/>
              </w:rPr>
              <w:t>INSTITUT POLYTECHNIQUE DE PARIS</w:t>
            </w:r>
          </w:p>
          <w:p w14:paraId="5C001096" w14:textId="30A89A22" w:rsidR="007839B8" w:rsidRPr="008A4E23" w:rsidRDefault="00BE0CAE">
            <w:pPr>
              <w:pStyle w:val="BodyText"/>
              <w:jc w:val="center"/>
              <w:rPr>
                <w:lang w:val="fr-FR"/>
              </w:rPr>
            </w:pPr>
            <w:r w:rsidRPr="008A4E23">
              <w:rPr>
                <w:lang w:val="fr-FR"/>
              </w:rPr>
              <w:t>Prof. Adriana Tapus</w:t>
            </w:r>
          </w:p>
        </w:tc>
      </w:tr>
    </w:tbl>
    <w:p w14:paraId="5C001098" w14:textId="77777777" w:rsidR="007839B8" w:rsidRPr="008A4E23" w:rsidRDefault="007839B8">
      <w:pPr>
        <w:pStyle w:val="BodyText"/>
        <w:rPr>
          <w:sz w:val="16"/>
          <w:lang w:val="fr-FR"/>
        </w:rPr>
      </w:pPr>
    </w:p>
    <w:sectPr w:rsidR="007839B8" w:rsidRPr="008A4E23" w:rsidSect="00660A75">
      <w:headerReference w:type="default" r:id="rId8"/>
      <w:pgSz w:w="11906" w:h="16838"/>
      <w:pgMar w:top="960" w:right="980" w:bottom="851" w:left="980" w:header="761"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A5676" w14:textId="77777777" w:rsidR="00851180" w:rsidRDefault="00851180">
      <w:r>
        <w:separator/>
      </w:r>
    </w:p>
  </w:endnote>
  <w:endnote w:type="continuationSeparator" w:id="0">
    <w:p w14:paraId="00EE56A3" w14:textId="77777777" w:rsidR="00851180" w:rsidRDefault="0085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altName w:val="Times New Roman"/>
    <w:panose1 w:val="00000500000000020000"/>
    <w:charset w:val="01"/>
    <w:family w:val="roman"/>
    <w:pitch w:val="variable"/>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harter">
    <w:altName w:val="Cambria Math"/>
    <w:panose1 w:val="02040503050506020203"/>
    <w:charset w:val="01"/>
    <w:family w:val="roman"/>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AE059" w14:textId="77777777" w:rsidR="00851180" w:rsidRDefault="00851180">
      <w:r>
        <w:separator/>
      </w:r>
    </w:p>
  </w:footnote>
  <w:footnote w:type="continuationSeparator" w:id="0">
    <w:p w14:paraId="67F33C6E" w14:textId="77777777" w:rsidR="00851180" w:rsidRDefault="00851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01099" w14:textId="20FFBA26" w:rsidR="007839B8" w:rsidRDefault="00850B36">
    <w:pPr>
      <w:pStyle w:val="BodyText"/>
      <w:spacing w:line="12" w:lineRule="auto"/>
      <w:rPr>
        <w:b/>
        <w:bCs/>
        <w:sz w:val="20"/>
      </w:rPr>
    </w:pPr>
    <w:r>
      <w:rPr>
        <w:noProof/>
        <w:lang w:val="fr-FR" w:eastAsia="fr-FR"/>
      </w:rPr>
      <w:drawing>
        <wp:anchor distT="0" distB="0" distL="114300" distR="114300" simplePos="0" relativeHeight="251659264" behindDoc="1" locked="0" layoutInCell="1" allowOverlap="1" wp14:anchorId="6834DD87" wp14:editId="4EA0BC0B">
          <wp:simplePos x="0" y="0"/>
          <wp:positionH relativeFrom="column">
            <wp:posOffset>5204417</wp:posOffset>
          </wp:positionH>
          <wp:positionV relativeFrom="paragraph">
            <wp:posOffset>-129101</wp:posOffset>
          </wp:positionV>
          <wp:extent cx="952500" cy="952500"/>
          <wp:effectExtent l="0" t="0" r="0" b="0"/>
          <wp:wrapSquare wrapText="bothSides"/>
          <wp:docPr id="8" name="Picture 28771640"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71640" name="Picture 28771640" descr="Shape, circle&#10;&#10;Description automatically generated"/>
                  <pic:cNvPicPr>
                    <a:picLocks noChangeAspect="1" noChangeArrowheads="1"/>
                  </pic:cNvPicPr>
                </pic:nvPicPr>
                <pic:blipFill>
                  <a:blip r:embed="rId1"/>
                  <a:stretch>
                    <a:fillRect/>
                  </a:stretch>
                </pic:blipFill>
                <pic:spPr bwMode="auto">
                  <a:xfrm>
                    <a:off x="0" y="0"/>
                    <a:ext cx="952500" cy="952500"/>
                  </a:xfrm>
                  <a:prstGeom prst="rect">
                    <a:avLst/>
                  </a:prstGeom>
                </pic:spPr>
              </pic:pic>
            </a:graphicData>
          </a:graphic>
        </wp:anchor>
      </w:drawing>
    </w:r>
    <w:r w:rsidR="00376A94">
      <w:rPr>
        <w:noProof/>
        <w:lang w:val="fr-FR" w:eastAsia="fr-FR"/>
      </w:rPr>
      <w:drawing>
        <wp:inline distT="0" distB="0" distL="0" distR="0" wp14:anchorId="5C0010A3" wp14:editId="5C0010A4">
          <wp:extent cx="1468755" cy="977265"/>
          <wp:effectExtent l="0" t="0" r="0" b="0"/>
          <wp:docPr id="9"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ogo&#10;&#10;Description automatically generated"/>
                  <pic:cNvPicPr>
                    <a:picLocks noChangeAspect="1" noChangeArrowheads="1"/>
                  </pic:cNvPicPr>
                </pic:nvPicPr>
                <pic:blipFill>
                  <a:blip r:embed="rId2"/>
                  <a:srcRect b="14415"/>
                  <a:stretch>
                    <a:fillRect/>
                  </a:stretch>
                </pic:blipFill>
                <pic:spPr bwMode="auto">
                  <a:xfrm>
                    <a:off x="0" y="0"/>
                    <a:ext cx="1468755" cy="977265"/>
                  </a:xfrm>
                  <a:prstGeom prst="rect">
                    <a:avLst/>
                  </a:prstGeom>
                </pic:spPr>
              </pic:pic>
            </a:graphicData>
          </a:graphic>
        </wp:inline>
      </w:drawing>
    </w:r>
    <w:r w:rsidR="00376A94">
      <w:rPr>
        <w:b/>
        <w:bCs/>
        <w:sz w:val="20"/>
      </w:rPr>
      <w:t xml:space="preserve"> </w:t>
    </w:r>
    <w:r w:rsidR="00376A94">
      <w:rPr>
        <w:b/>
        <w:bCs/>
        <w:sz w:val="20"/>
      </w:rPr>
      <w:tab/>
    </w:r>
    <w:r w:rsidR="00376A94">
      <w:rPr>
        <w:b/>
        <w:bCs/>
        <w:sz w:val="20"/>
      </w:rPr>
      <w:tab/>
    </w:r>
  </w:p>
  <w:p w14:paraId="5C00109A" w14:textId="77777777" w:rsidR="007839B8" w:rsidRDefault="007839B8">
    <w:pPr>
      <w:pStyle w:val="BodyText"/>
      <w:spacing w:line="12" w:lineRule="auto"/>
      <w:rPr>
        <w:b/>
        <w:bCs/>
        <w:sz w:val="20"/>
      </w:rPr>
    </w:pPr>
  </w:p>
  <w:p w14:paraId="5C00109B" w14:textId="77777777" w:rsidR="007839B8" w:rsidRDefault="007839B8">
    <w:pPr>
      <w:pStyle w:val="BodyText"/>
      <w:spacing w:line="12" w:lineRule="auto"/>
      <w:rPr>
        <w:b/>
        <w:bCs/>
        <w:sz w:val="20"/>
      </w:rPr>
    </w:pPr>
  </w:p>
  <w:p w14:paraId="5C00109C" w14:textId="77777777" w:rsidR="007839B8" w:rsidRDefault="007839B8">
    <w:pPr>
      <w:pStyle w:val="BodyText"/>
      <w:spacing w:line="12" w:lineRule="auto"/>
      <w:rPr>
        <w:b/>
        <w:bCs/>
        <w:sz w:val="20"/>
      </w:rPr>
    </w:pPr>
  </w:p>
  <w:p w14:paraId="5C00109D" w14:textId="77777777" w:rsidR="007839B8" w:rsidRDefault="007839B8">
    <w:pPr>
      <w:pStyle w:val="BodyText"/>
      <w:spacing w:line="12" w:lineRule="auto"/>
      <w:rPr>
        <w:b/>
        <w:bCs/>
        <w:sz w:val="20"/>
      </w:rPr>
    </w:pPr>
  </w:p>
  <w:p w14:paraId="5C00109E" w14:textId="77777777" w:rsidR="007839B8" w:rsidRDefault="007839B8">
    <w:pPr>
      <w:pStyle w:val="BodyText"/>
      <w:spacing w:line="12" w:lineRule="auto"/>
      <w:rPr>
        <w:b/>
        <w:bCs/>
        <w:sz w:val="20"/>
      </w:rPr>
    </w:pPr>
  </w:p>
  <w:p w14:paraId="5C00109F" w14:textId="77777777" w:rsidR="007839B8" w:rsidRDefault="007839B8">
    <w:pPr>
      <w:pStyle w:val="BodyText"/>
      <w:spacing w:line="12" w:lineRule="auto"/>
      <w:rPr>
        <w:b/>
        <w:bCs/>
        <w:sz w:val="20"/>
      </w:rPr>
    </w:pPr>
  </w:p>
  <w:p w14:paraId="5C0010A0" w14:textId="77777777" w:rsidR="007839B8" w:rsidRDefault="007839B8">
    <w:pPr>
      <w:pStyle w:val="BodyText"/>
      <w:spacing w:line="12" w:lineRule="auto"/>
      <w:rPr>
        <w:b/>
        <w:bCs/>
        <w:sz w:val="20"/>
      </w:rPr>
    </w:pPr>
  </w:p>
  <w:p w14:paraId="5C0010A1" w14:textId="77777777" w:rsidR="007839B8" w:rsidRDefault="007839B8">
    <w:pPr>
      <w:pStyle w:val="BodyText"/>
      <w:spacing w:line="12" w:lineRule="auto"/>
      <w:rPr>
        <w:b/>
        <w:bCs/>
        <w:sz w:val="20"/>
      </w:rPr>
    </w:pPr>
  </w:p>
  <w:p w14:paraId="5C0010A2" w14:textId="77777777" w:rsidR="007839B8" w:rsidRDefault="007839B8">
    <w:pPr>
      <w:pStyle w:val="BodyText"/>
      <w:spacing w:line="12" w:lineRule="auto"/>
      <w:rPr>
        <w:b/>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1897"/>
    <w:multiLevelType w:val="multilevel"/>
    <w:tmpl w:val="3874322A"/>
    <w:lvl w:ilvl="0">
      <w:start w:val="1"/>
      <w:numFmt w:val="decimal"/>
      <w:lvlText w:val="%1."/>
      <w:lvlJc w:val="left"/>
      <w:pPr>
        <w:tabs>
          <w:tab w:val="num" w:pos="0"/>
        </w:tabs>
        <w:ind w:left="390" w:hanging="235"/>
      </w:pPr>
      <w:rPr>
        <w:rFonts w:eastAsia="Arial" w:cs="Arial"/>
        <w:b/>
        <w:bCs/>
        <w:spacing w:val="0"/>
        <w:w w:val="99"/>
        <w:sz w:val="22"/>
        <w:szCs w:val="22"/>
      </w:rPr>
    </w:lvl>
    <w:lvl w:ilvl="1">
      <w:numFmt w:val="bullet"/>
      <w:lvlText w:val=""/>
      <w:lvlJc w:val="left"/>
      <w:pPr>
        <w:tabs>
          <w:tab w:val="num" w:pos="0"/>
        </w:tabs>
        <w:ind w:left="1354" w:hanging="235"/>
      </w:pPr>
      <w:rPr>
        <w:rFonts w:ascii="Symbol" w:hAnsi="Symbol" w:cs="Symbol" w:hint="default"/>
      </w:rPr>
    </w:lvl>
    <w:lvl w:ilvl="2">
      <w:numFmt w:val="bullet"/>
      <w:lvlText w:val=""/>
      <w:lvlJc w:val="left"/>
      <w:pPr>
        <w:tabs>
          <w:tab w:val="num" w:pos="0"/>
        </w:tabs>
        <w:ind w:left="2309" w:hanging="235"/>
      </w:pPr>
      <w:rPr>
        <w:rFonts w:ascii="Symbol" w:hAnsi="Symbol" w:cs="Symbol" w:hint="default"/>
      </w:rPr>
    </w:lvl>
    <w:lvl w:ilvl="3">
      <w:numFmt w:val="bullet"/>
      <w:lvlText w:val=""/>
      <w:lvlJc w:val="left"/>
      <w:pPr>
        <w:tabs>
          <w:tab w:val="num" w:pos="0"/>
        </w:tabs>
        <w:ind w:left="3263" w:hanging="235"/>
      </w:pPr>
      <w:rPr>
        <w:rFonts w:ascii="Symbol" w:hAnsi="Symbol" w:cs="Symbol" w:hint="default"/>
      </w:rPr>
    </w:lvl>
    <w:lvl w:ilvl="4">
      <w:numFmt w:val="bullet"/>
      <w:lvlText w:val=""/>
      <w:lvlJc w:val="left"/>
      <w:pPr>
        <w:tabs>
          <w:tab w:val="num" w:pos="0"/>
        </w:tabs>
        <w:ind w:left="4218" w:hanging="235"/>
      </w:pPr>
      <w:rPr>
        <w:rFonts w:ascii="Symbol" w:hAnsi="Symbol" w:cs="Symbol" w:hint="default"/>
      </w:rPr>
    </w:lvl>
    <w:lvl w:ilvl="5">
      <w:numFmt w:val="bullet"/>
      <w:lvlText w:val=""/>
      <w:lvlJc w:val="left"/>
      <w:pPr>
        <w:tabs>
          <w:tab w:val="num" w:pos="0"/>
        </w:tabs>
        <w:ind w:left="5172" w:hanging="235"/>
      </w:pPr>
      <w:rPr>
        <w:rFonts w:ascii="Symbol" w:hAnsi="Symbol" w:cs="Symbol" w:hint="default"/>
      </w:rPr>
    </w:lvl>
    <w:lvl w:ilvl="6">
      <w:numFmt w:val="bullet"/>
      <w:lvlText w:val=""/>
      <w:lvlJc w:val="left"/>
      <w:pPr>
        <w:tabs>
          <w:tab w:val="num" w:pos="0"/>
        </w:tabs>
        <w:ind w:left="6127" w:hanging="235"/>
      </w:pPr>
      <w:rPr>
        <w:rFonts w:ascii="Symbol" w:hAnsi="Symbol" w:cs="Symbol" w:hint="default"/>
      </w:rPr>
    </w:lvl>
    <w:lvl w:ilvl="7">
      <w:numFmt w:val="bullet"/>
      <w:lvlText w:val=""/>
      <w:lvlJc w:val="left"/>
      <w:pPr>
        <w:tabs>
          <w:tab w:val="num" w:pos="0"/>
        </w:tabs>
        <w:ind w:left="7081" w:hanging="235"/>
      </w:pPr>
      <w:rPr>
        <w:rFonts w:ascii="Symbol" w:hAnsi="Symbol" w:cs="Symbol" w:hint="default"/>
      </w:rPr>
    </w:lvl>
    <w:lvl w:ilvl="8">
      <w:numFmt w:val="bullet"/>
      <w:lvlText w:val=""/>
      <w:lvlJc w:val="left"/>
      <w:pPr>
        <w:tabs>
          <w:tab w:val="num" w:pos="0"/>
        </w:tabs>
        <w:ind w:left="8036" w:hanging="235"/>
      </w:pPr>
      <w:rPr>
        <w:rFonts w:ascii="Symbol" w:hAnsi="Symbol" w:cs="Symbol" w:hint="default"/>
      </w:rPr>
    </w:lvl>
  </w:abstractNum>
  <w:abstractNum w:abstractNumId="1" w15:restartNumberingAfterBreak="0">
    <w:nsid w:val="15B330EF"/>
    <w:multiLevelType w:val="hybridMultilevel"/>
    <w:tmpl w:val="EE360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B0618"/>
    <w:multiLevelType w:val="multilevel"/>
    <w:tmpl w:val="034CD2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E485C94"/>
    <w:multiLevelType w:val="multilevel"/>
    <w:tmpl w:val="BC103532"/>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4" w15:restartNumberingAfterBreak="0">
    <w:nsid w:val="2E3C7496"/>
    <w:multiLevelType w:val="multilevel"/>
    <w:tmpl w:val="C42AFE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40922782">
    <w:abstractNumId w:val="0"/>
  </w:num>
  <w:num w:numId="2" w16cid:durableId="1805736444">
    <w:abstractNumId w:val="2"/>
  </w:num>
  <w:num w:numId="3" w16cid:durableId="274823879">
    <w:abstractNumId w:val="3"/>
  </w:num>
  <w:num w:numId="4" w16cid:durableId="1320884014">
    <w:abstractNumId w:val="4"/>
  </w:num>
  <w:num w:numId="5" w16cid:durableId="933780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9B8"/>
    <w:rsid w:val="00052203"/>
    <w:rsid w:val="001A7757"/>
    <w:rsid w:val="001A7B8A"/>
    <w:rsid w:val="00376A94"/>
    <w:rsid w:val="00415E56"/>
    <w:rsid w:val="005776F1"/>
    <w:rsid w:val="005A0B35"/>
    <w:rsid w:val="00660A75"/>
    <w:rsid w:val="006C6955"/>
    <w:rsid w:val="007839B8"/>
    <w:rsid w:val="00850B36"/>
    <w:rsid w:val="00851180"/>
    <w:rsid w:val="008A4E23"/>
    <w:rsid w:val="008F754B"/>
    <w:rsid w:val="008F7A80"/>
    <w:rsid w:val="00B628AB"/>
    <w:rsid w:val="00BE0CAE"/>
    <w:rsid w:val="00C27BA4"/>
    <w:rsid w:val="00CC0FA3"/>
    <w:rsid w:val="00DA0703"/>
    <w:rsid w:val="00E2691C"/>
    <w:rsid w:val="00E6081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01018"/>
  <w15:docId w15:val="{1D6E9BC0-EC94-C14B-AEBA-553A62F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eastAsia="Arial" w:hAnsi="Arial" w:cs="Arial"/>
    </w:rPr>
  </w:style>
  <w:style w:type="paragraph" w:styleId="Heading1">
    <w:name w:val="heading 1"/>
    <w:basedOn w:val="Normal"/>
    <w:uiPriority w:val="9"/>
    <w:qFormat/>
    <w:pPr>
      <w:ind w:left="400" w:hanging="245"/>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673433"/>
    <w:rPr>
      <w:rFonts w:ascii="Arial" w:eastAsia="Arial" w:hAnsi="Arial" w:cs="Arial"/>
    </w:rPr>
  </w:style>
  <w:style w:type="character" w:customStyle="1" w:styleId="FooterChar">
    <w:name w:val="Footer Char"/>
    <w:basedOn w:val="DefaultParagraphFont"/>
    <w:link w:val="Footer"/>
    <w:uiPriority w:val="99"/>
    <w:qFormat/>
    <w:rsid w:val="00673433"/>
    <w:rPr>
      <w:rFonts w:ascii="Arial" w:eastAsia="Arial" w:hAnsi="Arial" w:cs="Arial"/>
    </w:rPr>
  </w:style>
  <w:style w:type="character" w:styleId="CommentReference">
    <w:name w:val="annotation reference"/>
    <w:basedOn w:val="DefaultParagraphFont"/>
    <w:uiPriority w:val="99"/>
    <w:semiHidden/>
    <w:unhideWhenUsed/>
    <w:qFormat/>
    <w:rsid w:val="00B12FFA"/>
    <w:rPr>
      <w:sz w:val="16"/>
      <w:szCs w:val="16"/>
    </w:rPr>
  </w:style>
  <w:style w:type="character" w:customStyle="1" w:styleId="CommentTextChar">
    <w:name w:val="Comment Text Char"/>
    <w:basedOn w:val="DefaultParagraphFont"/>
    <w:link w:val="CommentText"/>
    <w:uiPriority w:val="99"/>
    <w:semiHidden/>
    <w:qFormat/>
    <w:rsid w:val="00B12FFA"/>
    <w:rPr>
      <w:rFonts w:ascii="Arial" w:eastAsia="Arial" w:hAnsi="Arial" w:cs="Arial"/>
      <w:sz w:val="20"/>
      <w:szCs w:val="20"/>
    </w:rPr>
  </w:style>
  <w:style w:type="character" w:customStyle="1" w:styleId="CommentSubjectChar">
    <w:name w:val="Comment Subject Char"/>
    <w:basedOn w:val="CommentTextChar"/>
    <w:link w:val="CommentSubject"/>
    <w:uiPriority w:val="99"/>
    <w:semiHidden/>
    <w:qFormat/>
    <w:rsid w:val="00B12FFA"/>
    <w:rPr>
      <w:rFonts w:ascii="Arial" w:eastAsia="Arial" w:hAnsi="Arial" w:cs="Arial"/>
      <w:b/>
      <w:bCs/>
      <w:sz w:val="20"/>
      <w:szCs w:val="20"/>
    </w:rPr>
  </w:style>
  <w:style w:type="character" w:customStyle="1" w:styleId="BalloonTextChar">
    <w:name w:val="Balloon Text Char"/>
    <w:basedOn w:val="DefaultParagraphFont"/>
    <w:link w:val="BalloonText"/>
    <w:uiPriority w:val="99"/>
    <w:semiHidden/>
    <w:qFormat/>
    <w:rsid w:val="003741B2"/>
    <w:rPr>
      <w:rFonts w:ascii="Segoe UI" w:eastAsia="Arial" w:hAnsi="Segoe UI" w:cs="Segoe UI"/>
      <w:sz w:val="18"/>
      <w:szCs w:val="18"/>
    </w:rPr>
  </w:style>
  <w:style w:type="character" w:customStyle="1" w:styleId="BodyTextIndentChar">
    <w:name w:val="Body Text Indent Char"/>
    <w:basedOn w:val="DefaultParagraphFont"/>
    <w:link w:val="BodyTextIndent"/>
    <w:qFormat/>
    <w:rsid w:val="00CC2D61"/>
    <w:rPr>
      <w:rFonts w:ascii="Times" w:eastAsia="Times" w:hAnsi="Times" w:cs="Times New Roman"/>
      <w:sz w:val="24"/>
      <w:szCs w:val="20"/>
      <w:lang w:val="x-none" w:eastAsia="x-non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uiPriority w:val="1"/>
    <w:qFormat/>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1"/>
    <w:qFormat/>
    <w:pPr>
      <w:ind w:left="400" w:hanging="245"/>
      <w:jc w:val="both"/>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Header">
    <w:name w:val="header"/>
    <w:basedOn w:val="Normal"/>
    <w:link w:val="HeaderChar"/>
    <w:uiPriority w:val="99"/>
    <w:unhideWhenUsed/>
    <w:rsid w:val="00673433"/>
    <w:pPr>
      <w:tabs>
        <w:tab w:val="center" w:pos="4536"/>
        <w:tab w:val="right" w:pos="9072"/>
      </w:tabs>
    </w:pPr>
  </w:style>
  <w:style w:type="paragraph" w:styleId="Footer">
    <w:name w:val="footer"/>
    <w:basedOn w:val="Normal"/>
    <w:link w:val="FooterChar"/>
    <w:uiPriority w:val="99"/>
    <w:unhideWhenUsed/>
    <w:rsid w:val="00673433"/>
    <w:pPr>
      <w:tabs>
        <w:tab w:val="center" w:pos="4536"/>
        <w:tab w:val="right" w:pos="9072"/>
      </w:tabs>
    </w:pPr>
  </w:style>
  <w:style w:type="paragraph" w:styleId="CommentText">
    <w:name w:val="annotation text"/>
    <w:basedOn w:val="Normal"/>
    <w:link w:val="CommentTextChar"/>
    <w:uiPriority w:val="99"/>
    <w:semiHidden/>
    <w:unhideWhenUsed/>
    <w:qFormat/>
    <w:rsid w:val="00B12FFA"/>
    <w:rPr>
      <w:sz w:val="20"/>
      <w:szCs w:val="20"/>
    </w:rPr>
  </w:style>
  <w:style w:type="paragraph" w:styleId="CommentSubject">
    <w:name w:val="annotation subject"/>
    <w:basedOn w:val="CommentText"/>
    <w:next w:val="CommentText"/>
    <w:link w:val="CommentSubjectChar"/>
    <w:uiPriority w:val="99"/>
    <w:semiHidden/>
    <w:unhideWhenUsed/>
    <w:qFormat/>
    <w:rsid w:val="00B12FFA"/>
    <w:rPr>
      <w:b/>
      <w:bCs/>
    </w:rPr>
  </w:style>
  <w:style w:type="paragraph" w:styleId="BalloonText">
    <w:name w:val="Balloon Text"/>
    <w:basedOn w:val="Normal"/>
    <w:link w:val="BalloonTextChar"/>
    <w:uiPriority w:val="99"/>
    <w:semiHidden/>
    <w:unhideWhenUsed/>
    <w:qFormat/>
    <w:rsid w:val="003741B2"/>
    <w:rPr>
      <w:rFonts w:ascii="Segoe UI" w:hAnsi="Segoe UI" w:cs="Segoe UI"/>
      <w:sz w:val="18"/>
      <w:szCs w:val="18"/>
    </w:rPr>
  </w:style>
  <w:style w:type="paragraph" w:styleId="BodyTextIndent">
    <w:name w:val="Body Text Indent"/>
    <w:basedOn w:val="Normal"/>
    <w:link w:val="BodyTextIndentChar"/>
    <w:rsid w:val="00CC2D61"/>
    <w:pPr>
      <w:widowControl/>
      <w:spacing w:after="120"/>
      <w:ind w:left="283"/>
    </w:pPr>
    <w:rPr>
      <w:rFonts w:ascii="Times" w:eastAsia="Times" w:hAnsi="Times" w:cs="Times New Roman"/>
      <w:sz w:val="24"/>
      <w:szCs w:val="20"/>
      <w:lang w:val="x-none" w:eastAsia="x-none"/>
    </w:rPr>
  </w:style>
  <w:style w:type="paragraph" w:styleId="Revision">
    <w:name w:val="Revision"/>
    <w:uiPriority w:val="99"/>
    <w:semiHidden/>
    <w:qFormat/>
    <w:rsid w:val="00BB0948"/>
    <w:rPr>
      <w:rFonts w:ascii="Arial" w:eastAsia="Arial" w:hAnsi="Arial" w:cs="Arial"/>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table" w:styleId="TableGrid">
    <w:name w:val="Table Grid"/>
    <w:basedOn w:val="TableNormal"/>
    <w:uiPriority w:val="39"/>
    <w:rsid w:val="00F71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8A4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42E02-2706-43C6-AEB0-66BB286AA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1364</Words>
  <Characters>7775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ISAE-SupAero</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BESSON</dc:creator>
  <dc:description/>
  <cp:lastModifiedBy>Alberto Matteo Attilio Guardone</cp:lastModifiedBy>
  <cp:revision>5</cp:revision>
  <dcterms:created xsi:type="dcterms:W3CDTF">2023-05-09T07:41:00Z</dcterms:created>
  <dcterms:modified xsi:type="dcterms:W3CDTF">2023-05-10T07:59:00Z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ISAE-SupAero</vt:lpwstr>
  </property>
  <property fmtid="{D5CDD505-2E9C-101B-9397-08002B2CF9AE}" pid="4" name="Created">
    <vt:filetime>2022-05-20T00:00:00Z</vt:filetime>
  </property>
  <property fmtid="{D5CDD505-2E9C-101B-9397-08002B2CF9AE}" pid="5" name="Creator">
    <vt:lpwstr>Microsoft Word</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2022-07-07T00:00:00Z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